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2900" w:type="dxa"/>
        <w:jc w:val="center"/>
        <w:tblLook w:val="01E0" w:firstRow="1" w:lastRow="1" w:firstColumn="1" w:lastColumn="1" w:noHBand="0" w:noVBand="0"/>
      </w:tblPr>
      <w:tblGrid>
        <w:gridCol w:w="4456"/>
        <w:gridCol w:w="2774"/>
        <w:gridCol w:w="431"/>
        <w:gridCol w:w="5239"/>
      </w:tblGrid>
      <w:tr w:rsidR="00866718" w:rsidRPr="00C10251" w14:paraId="6DCB29C3" w14:textId="77777777" w:rsidTr="008E126B">
        <w:trPr>
          <w:trHeight w:hRule="exact" w:val="709"/>
          <w:jc w:val="center"/>
        </w:trPr>
        <w:tc>
          <w:tcPr>
            <w:tcW w:w="7230" w:type="dxa"/>
            <w:gridSpan w:val="2"/>
          </w:tcPr>
          <w:p w14:paraId="189FCF9D" w14:textId="34A01BB1" w:rsidR="00866718" w:rsidRPr="00C10251" w:rsidRDefault="00866718" w:rsidP="00866718">
            <w:pPr>
              <w:jc w:val="center"/>
              <w:rPr>
                <w:bCs/>
                <w:sz w:val="26"/>
                <w:szCs w:val="26"/>
              </w:rPr>
            </w:pPr>
            <w:r w:rsidRPr="00C10251">
              <w:rPr>
                <w:bCs/>
                <w:sz w:val="26"/>
                <w:szCs w:val="26"/>
              </w:rPr>
              <w:t xml:space="preserve">UBND TỈNH </w:t>
            </w:r>
            <w:r w:rsidR="00E724F0" w:rsidRPr="00C10251">
              <w:rPr>
                <w:bCs/>
                <w:sz w:val="26"/>
                <w:szCs w:val="26"/>
              </w:rPr>
              <w:t>LÂM ĐỒNG</w:t>
            </w:r>
          </w:p>
          <w:p w14:paraId="63323A7B" w14:textId="2EC2F35A" w:rsidR="00866718" w:rsidRPr="00C10251" w:rsidRDefault="00866718" w:rsidP="008D6BE6">
            <w:pPr>
              <w:tabs>
                <w:tab w:val="left" w:pos="930"/>
              </w:tabs>
              <w:jc w:val="center"/>
              <w:rPr>
                <w:sz w:val="26"/>
                <w:szCs w:val="26"/>
              </w:rPr>
            </w:pPr>
            <w:r w:rsidRPr="00C10251">
              <w:rPr>
                <w:noProof/>
                <w:sz w:val="26"/>
                <w:szCs w:val="26"/>
              </w:rPr>
              <mc:AlternateContent>
                <mc:Choice Requires="wps">
                  <w:drawing>
                    <wp:anchor distT="0" distB="0" distL="114300" distR="114300" simplePos="0" relativeHeight="251660288" behindDoc="0" locked="0" layoutInCell="1" allowOverlap="1" wp14:anchorId="199C92FD" wp14:editId="01C6FE3A">
                      <wp:simplePos x="0" y="0"/>
                      <wp:positionH relativeFrom="column">
                        <wp:posOffset>1658620</wp:posOffset>
                      </wp:positionH>
                      <wp:positionV relativeFrom="paragraph">
                        <wp:posOffset>222250</wp:posOffset>
                      </wp:positionV>
                      <wp:extent cx="1083375" cy="0"/>
                      <wp:effectExtent l="0" t="0" r="21590" b="1905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3375" cy="0"/>
                              </a:xfrm>
                              <a:prstGeom prst="line">
                                <a:avLst/>
                              </a:prstGeom>
                              <a:ln>
                                <a:headEnd/>
                                <a:tailEnd/>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CCF06C3"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6pt,17.5pt" to="215.9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" strokecolor="black [3200]" strokeweight="1pt">
                      <v:stroke joinstyle="miter"/>
                    </v:line>
                  </w:pict>
                </mc:Fallback>
              </mc:AlternateContent>
            </w:r>
            <w:r w:rsidRPr="00C10251">
              <w:rPr>
                <w:b/>
                <w:bCs/>
                <w:sz w:val="26"/>
                <w:szCs w:val="26"/>
              </w:rPr>
              <w:t xml:space="preserve">SỞ NÔNG NGHIỆP VÀ </w:t>
            </w:r>
            <w:r w:rsidR="008D6BE6" w:rsidRPr="00C10251">
              <w:rPr>
                <w:b/>
                <w:bCs/>
                <w:sz w:val="26"/>
                <w:szCs w:val="26"/>
              </w:rPr>
              <w:t>MÔI TRƯỜNG</w:t>
            </w:r>
          </w:p>
        </w:tc>
        <w:tc>
          <w:tcPr>
            <w:tcW w:w="5670" w:type="dxa"/>
            <w:gridSpan w:val="2"/>
          </w:tcPr>
          <w:p w14:paraId="35DCAC4F" w14:textId="379DAC76" w:rsidR="00866718" w:rsidRPr="00C10251" w:rsidRDefault="00866718" w:rsidP="00866718">
            <w:pPr>
              <w:jc w:val="center"/>
              <w:rPr>
                <w:b/>
                <w:bCs/>
                <w:szCs w:val="28"/>
              </w:rPr>
            </w:pPr>
            <w:r w:rsidRPr="00C10251">
              <w:rPr>
                <w:noProof/>
              </w:rPr>
              <mc:AlternateContent>
                <mc:Choice Requires="wps">
                  <w:drawing>
                    <wp:anchor distT="0" distB="0" distL="114300" distR="114300" simplePos="0" relativeHeight="251661312" behindDoc="0" locked="0" layoutInCell="1" allowOverlap="1" wp14:anchorId="36EDF426" wp14:editId="4F1CBD1C">
                      <wp:simplePos x="0" y="0"/>
                      <wp:positionH relativeFrom="column">
                        <wp:posOffset>674370</wp:posOffset>
                      </wp:positionH>
                      <wp:positionV relativeFrom="paragraph">
                        <wp:posOffset>423545</wp:posOffset>
                      </wp:positionV>
                      <wp:extent cx="2126334" cy="3614"/>
                      <wp:effectExtent l="0" t="0" r="26670" b="34925"/>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6334" cy="3614"/>
                              </a:xfrm>
                              <a:prstGeom prst="line">
                                <a:avLst/>
                              </a:prstGeom>
                              <a:ln>
                                <a:headEnd/>
                                <a:tailEnd/>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FF93F30"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1pt,33.35pt" to="220.55pt,3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" strokecolor="black [3200]" strokeweight="1pt">
                      <v:stroke joinstyle="miter"/>
                    </v:line>
                  </w:pict>
                </mc:Fallback>
              </mc:AlternateContent>
            </w:r>
            <w:r w:rsidRPr="00C10251">
              <w:rPr>
                <w:b/>
                <w:bCs/>
                <w:sz w:val="26"/>
                <w:szCs w:val="28"/>
                <w:lang w:val="vi-VN"/>
              </w:rPr>
              <w:t>CỘNG HÒA XÃ HỘI CHỦ NGHĨA VIỆT NAM</w:t>
            </w:r>
            <w:r w:rsidRPr="00C10251">
              <w:rPr>
                <w:b/>
                <w:bCs/>
                <w:szCs w:val="28"/>
                <w:lang w:val="vi-VN"/>
              </w:rPr>
              <w:br/>
              <w:t>Độc lập - Tự do - Hạnh phúc</w:t>
            </w:r>
          </w:p>
        </w:tc>
      </w:tr>
      <w:tr w:rsidR="00866718" w:rsidRPr="00C10251" w14:paraId="137A2D6E" w14:textId="77777777" w:rsidTr="008E126B">
        <w:trPr>
          <w:trHeight w:hRule="exact" w:val="564"/>
          <w:jc w:val="center"/>
        </w:trPr>
        <w:tc>
          <w:tcPr>
            <w:tcW w:w="7230" w:type="dxa"/>
            <w:gridSpan w:val="2"/>
          </w:tcPr>
          <w:p w14:paraId="07051959" w14:textId="71D39A1C" w:rsidR="00866718" w:rsidRPr="00C10251" w:rsidRDefault="00866718" w:rsidP="00866718">
            <w:pPr>
              <w:spacing w:before="120" w:after="120"/>
              <w:jc w:val="center"/>
              <w:rPr>
                <w:bCs/>
                <w:sz w:val="26"/>
                <w:szCs w:val="26"/>
              </w:rPr>
            </w:pPr>
          </w:p>
        </w:tc>
        <w:tc>
          <w:tcPr>
            <w:tcW w:w="5670" w:type="dxa"/>
            <w:gridSpan w:val="2"/>
          </w:tcPr>
          <w:p w14:paraId="41667A9A" w14:textId="015CCC7F" w:rsidR="00866718" w:rsidRPr="00C10251" w:rsidRDefault="00E724F0" w:rsidP="008D6BE6">
            <w:pPr>
              <w:spacing w:before="120" w:after="120"/>
              <w:jc w:val="center"/>
              <w:rPr>
                <w:bCs/>
                <w:i/>
              </w:rPr>
            </w:pPr>
            <w:r w:rsidRPr="00C10251">
              <w:rPr>
                <w:i/>
                <w:iCs/>
                <w:szCs w:val="28"/>
              </w:rPr>
              <w:t>Lâm Đồng</w:t>
            </w:r>
            <w:r w:rsidR="00866718" w:rsidRPr="00C10251">
              <w:rPr>
                <w:i/>
                <w:iCs/>
                <w:szCs w:val="28"/>
                <w:lang w:val="vi-VN"/>
              </w:rPr>
              <w:t>, ngày </w:t>
            </w:r>
            <w:r w:rsidR="00C10251">
              <w:rPr>
                <w:i/>
                <w:iCs/>
                <w:szCs w:val="28"/>
              </w:rPr>
              <w:t>22</w:t>
            </w:r>
            <w:r w:rsidRPr="00C10251">
              <w:rPr>
                <w:i/>
                <w:iCs/>
                <w:szCs w:val="28"/>
              </w:rPr>
              <w:t xml:space="preserve"> </w:t>
            </w:r>
            <w:r w:rsidR="00866718" w:rsidRPr="00C10251">
              <w:rPr>
                <w:i/>
                <w:iCs/>
                <w:szCs w:val="28"/>
              </w:rPr>
              <w:t xml:space="preserve"> tháng </w:t>
            </w:r>
            <w:r w:rsidRPr="00C10251">
              <w:rPr>
                <w:i/>
                <w:iCs/>
                <w:szCs w:val="28"/>
              </w:rPr>
              <w:t>7</w:t>
            </w:r>
            <w:r w:rsidR="00866718" w:rsidRPr="00C10251">
              <w:rPr>
                <w:i/>
                <w:iCs/>
                <w:szCs w:val="28"/>
              </w:rPr>
              <w:t xml:space="preserve"> năm 202</w:t>
            </w:r>
            <w:r w:rsidRPr="00C10251">
              <w:rPr>
                <w:i/>
                <w:iCs/>
                <w:szCs w:val="28"/>
              </w:rPr>
              <w:t>6</w:t>
            </w:r>
          </w:p>
        </w:tc>
      </w:tr>
      <w:tr w:rsidR="00C97107" w:rsidRPr="00C10251" w14:paraId="147E2365" w14:textId="77777777" w:rsidTr="008E126B">
        <w:trPr>
          <w:gridBefore w:val="1"/>
          <w:wBefore w:w="4456" w:type="dxa"/>
          <w:trHeight w:val="300"/>
          <w:jc w:val="center"/>
        </w:trPr>
        <w:tc>
          <w:tcPr>
            <w:tcW w:w="3205" w:type="dxa"/>
            <w:gridSpan w:val="2"/>
          </w:tcPr>
          <w:p w14:paraId="5C7BAF7A" w14:textId="4A666085" w:rsidR="00317730" w:rsidRPr="00C10251" w:rsidRDefault="00317730" w:rsidP="0014742D">
            <w:pPr>
              <w:jc w:val="center"/>
              <w:rPr>
                <w:sz w:val="6"/>
              </w:rPr>
            </w:pPr>
          </w:p>
        </w:tc>
        <w:tc>
          <w:tcPr>
            <w:tcW w:w="5239" w:type="dxa"/>
          </w:tcPr>
          <w:p w14:paraId="1007C0DA" w14:textId="77777777" w:rsidR="00C97107" w:rsidRPr="00C10251" w:rsidRDefault="00C97107" w:rsidP="006B750F">
            <w:pPr>
              <w:rPr>
                <w:b/>
                <w:bCs/>
              </w:rPr>
            </w:pPr>
          </w:p>
        </w:tc>
      </w:tr>
    </w:tbl>
    <w:p w14:paraId="667E3840" w14:textId="1BD044B2" w:rsidR="00E724F0" w:rsidRPr="00C10251" w:rsidRDefault="00E724F0" w:rsidP="000B2B76">
      <w:pPr>
        <w:jc w:val="center"/>
        <w:rPr>
          <w:b/>
        </w:rPr>
      </w:pPr>
      <w:r w:rsidRPr="00C10251">
        <w:rPr>
          <w:b/>
          <w:lang w:val="vi-VN"/>
        </w:rPr>
        <w:t xml:space="preserve">BẢN </w:t>
      </w:r>
      <w:r w:rsidR="00BE7271" w:rsidRPr="00C10251">
        <w:rPr>
          <w:b/>
        </w:rPr>
        <w:t>SO SÁNH/</w:t>
      </w:r>
      <w:r w:rsidR="004F40BC" w:rsidRPr="00C10251">
        <w:rPr>
          <w:b/>
          <w:lang w:val="vi-VN"/>
        </w:rPr>
        <w:t xml:space="preserve">THUYẾT MINH </w:t>
      </w:r>
      <w:r w:rsidR="00BE7271" w:rsidRPr="00C10251">
        <w:rPr>
          <w:b/>
        </w:rPr>
        <w:t>NỘI DUNG DỰ THẢO</w:t>
      </w:r>
    </w:p>
    <w:p w14:paraId="6F5241DA" w14:textId="77777777" w:rsidR="00666105" w:rsidRPr="00C10251" w:rsidRDefault="00666105" w:rsidP="000B2B76">
      <w:pPr>
        <w:jc w:val="center"/>
        <w:rPr>
          <w:b/>
          <w:bCs/>
          <w:iCs/>
          <w:spacing w:val="-2"/>
          <w:szCs w:val="28"/>
        </w:rPr>
      </w:pPr>
      <w:r w:rsidRPr="00C10251">
        <w:rPr>
          <w:b/>
        </w:rPr>
        <w:t xml:space="preserve">NGHỊ </w:t>
      </w:r>
      <w:r w:rsidR="00E724F0" w:rsidRPr="00C10251">
        <w:rPr>
          <w:b/>
          <w:lang w:val="vi-VN"/>
        </w:rPr>
        <w:t xml:space="preserve">QUYẾT </w:t>
      </w:r>
      <w:r w:rsidRPr="00C10251">
        <w:rPr>
          <w:b/>
          <w:bCs/>
          <w:iCs/>
          <w:szCs w:val="28"/>
        </w:rPr>
        <w:t>QU</w:t>
      </w:r>
      <w:bookmarkStart w:id="0" w:name="_GoBack"/>
      <w:bookmarkEnd w:id="0"/>
      <w:r w:rsidRPr="00C10251">
        <w:rPr>
          <w:b/>
          <w:bCs/>
          <w:iCs/>
          <w:szCs w:val="28"/>
        </w:rPr>
        <w:t>Y ĐỊNH NỘI DUNG CHI, MỨC CHI HOẠT ĐỘNG</w:t>
      </w:r>
      <w:r w:rsidRPr="00C10251">
        <w:rPr>
          <w:b/>
          <w:bCs/>
          <w:iCs/>
          <w:spacing w:val="-1"/>
          <w:szCs w:val="28"/>
        </w:rPr>
        <w:t xml:space="preserve"> </w:t>
      </w:r>
      <w:r w:rsidRPr="00C10251">
        <w:rPr>
          <w:b/>
          <w:bCs/>
          <w:iCs/>
          <w:szCs w:val="28"/>
        </w:rPr>
        <w:t>KHUYẾN</w:t>
      </w:r>
      <w:r w:rsidRPr="00C10251">
        <w:rPr>
          <w:b/>
          <w:bCs/>
          <w:iCs/>
          <w:spacing w:val="-1"/>
          <w:szCs w:val="28"/>
        </w:rPr>
        <w:t xml:space="preserve"> </w:t>
      </w:r>
      <w:r w:rsidRPr="00C10251">
        <w:rPr>
          <w:b/>
          <w:bCs/>
          <w:iCs/>
          <w:szCs w:val="28"/>
        </w:rPr>
        <w:t>NÔNG</w:t>
      </w:r>
      <w:r w:rsidRPr="00C10251">
        <w:rPr>
          <w:b/>
          <w:bCs/>
          <w:iCs/>
          <w:spacing w:val="-2"/>
          <w:szCs w:val="28"/>
        </w:rPr>
        <w:t xml:space="preserve"> </w:t>
      </w:r>
    </w:p>
    <w:p w14:paraId="17093886" w14:textId="0AD02CC5" w:rsidR="0002069D" w:rsidRPr="00C10251" w:rsidRDefault="00666105" w:rsidP="000B2B76">
      <w:pPr>
        <w:jc w:val="center"/>
        <w:rPr>
          <w:b/>
        </w:rPr>
      </w:pPr>
      <w:r w:rsidRPr="00C10251">
        <w:rPr>
          <w:b/>
          <w:bCs/>
          <w:iCs/>
          <w:szCs w:val="28"/>
        </w:rPr>
        <w:t>TRÊN</w:t>
      </w:r>
      <w:r w:rsidRPr="00C10251">
        <w:rPr>
          <w:b/>
          <w:bCs/>
          <w:iCs/>
          <w:spacing w:val="-1"/>
          <w:szCs w:val="28"/>
        </w:rPr>
        <w:t xml:space="preserve"> </w:t>
      </w:r>
      <w:r w:rsidRPr="00C10251">
        <w:rPr>
          <w:b/>
          <w:bCs/>
          <w:iCs/>
          <w:szCs w:val="28"/>
        </w:rPr>
        <w:t>ĐỊA</w:t>
      </w:r>
      <w:r w:rsidRPr="00C10251">
        <w:rPr>
          <w:b/>
          <w:bCs/>
          <w:iCs/>
          <w:spacing w:val="-5"/>
          <w:szCs w:val="28"/>
        </w:rPr>
        <w:t xml:space="preserve"> </w:t>
      </w:r>
      <w:r w:rsidRPr="00C10251">
        <w:rPr>
          <w:b/>
          <w:bCs/>
          <w:iCs/>
          <w:szCs w:val="28"/>
        </w:rPr>
        <w:t>BÀN</w:t>
      </w:r>
      <w:r w:rsidRPr="00C10251">
        <w:rPr>
          <w:b/>
          <w:bCs/>
          <w:iCs/>
          <w:spacing w:val="-1"/>
          <w:szCs w:val="28"/>
        </w:rPr>
        <w:t xml:space="preserve"> </w:t>
      </w:r>
      <w:r w:rsidRPr="00C10251">
        <w:rPr>
          <w:b/>
          <w:bCs/>
          <w:iCs/>
          <w:szCs w:val="28"/>
        </w:rPr>
        <w:t>TỈNH LÂM ĐỒNG</w:t>
      </w:r>
    </w:p>
    <w:p w14:paraId="32293499" w14:textId="77777777" w:rsidR="000B2B76" w:rsidRPr="00C10251" w:rsidRDefault="000B2B76" w:rsidP="000B2B76">
      <w:pPr>
        <w:jc w:val="center"/>
        <w:rPr>
          <w:szCs w:val="28"/>
        </w:rPr>
      </w:pPr>
    </w:p>
    <w:p w14:paraId="3016B288" w14:textId="45E92E43" w:rsidR="00E724F0" w:rsidRPr="00C10251" w:rsidRDefault="00E724F0" w:rsidP="0002069D">
      <w:pPr>
        <w:pStyle w:val="NormalWeb"/>
        <w:spacing w:before="120" w:beforeAutospacing="0" w:after="0" w:afterAutospacing="0"/>
        <w:ind w:firstLine="720"/>
        <w:jc w:val="both"/>
        <w:rPr>
          <w:sz w:val="28"/>
          <w:szCs w:val="28"/>
        </w:rPr>
      </w:pPr>
      <w:r w:rsidRPr="00C10251">
        <w:rPr>
          <w:sz w:val="28"/>
          <w:szCs w:val="28"/>
        </w:rPr>
        <w:t>Căn cứ Luật Ban hành văn bản quy phạm pháp luật</w:t>
      </w:r>
    </w:p>
    <w:p w14:paraId="6EED2C3C" w14:textId="4CC71E10" w:rsidR="00666105" w:rsidRPr="00C10251" w:rsidRDefault="00E724F0" w:rsidP="00666105">
      <w:pPr>
        <w:spacing w:before="120"/>
        <w:ind w:firstLine="720"/>
        <w:jc w:val="both"/>
      </w:pPr>
      <w:r w:rsidRPr="00C10251">
        <w:t xml:space="preserve">Thực hiện chỉ đạo của UBND tỉnh tại </w:t>
      </w:r>
      <w:r w:rsidR="00666105" w:rsidRPr="00C10251">
        <w:rPr>
          <w:iCs/>
          <w:szCs w:val="28"/>
        </w:rPr>
        <w:t>Văn bản số 10846/UBND-NNMT ngày 08/7/2026 của UBND tỉnh Lâm Đồng về việc triển khai Nghị định về Khuyến nông</w:t>
      </w:r>
      <w:r w:rsidRPr="00C10251">
        <w:t>. Theo đó, giao Sở Nông nghiệp và Môi trường</w:t>
      </w:r>
      <w:r w:rsidR="00666105" w:rsidRPr="00C10251">
        <w:t xml:space="preserve"> </w:t>
      </w:r>
      <w:r w:rsidRPr="00C10251">
        <w:t>chủ trì, phối hợp với các sở, ngành, địa phương liên quan nghiên cứu,</w:t>
      </w:r>
      <w:r w:rsidR="00666105" w:rsidRPr="00C10251">
        <w:t xml:space="preserve"> xây dựng dự thảo Nghị quyết nêu trên,</w:t>
      </w:r>
      <w:r w:rsidRPr="00C10251">
        <w:t xml:space="preserve"> tham mưu Ủy ban nhân dân tỉnh </w:t>
      </w:r>
      <w:r w:rsidR="00666105" w:rsidRPr="00C10251">
        <w:t xml:space="preserve">trình Hội đồng nhân dân tỉnh tại kỳ họp chuyên đề tháng 9/2026 </w:t>
      </w:r>
      <w:r w:rsidRPr="00C10251">
        <w:t>bảo đảm đúng trình tự, thủ tục theo quy định của Luật Ban hành văn bản quy phạm pháp luật, quy định của pháp luật liên quan và theo thời hạn đã đề ra</w:t>
      </w:r>
    </w:p>
    <w:p w14:paraId="00C65079" w14:textId="724AF03A" w:rsidR="0002069D" w:rsidRPr="00C10251" w:rsidRDefault="0002069D" w:rsidP="00666105">
      <w:pPr>
        <w:spacing w:before="120"/>
        <w:ind w:firstLine="720"/>
        <w:jc w:val="both"/>
      </w:pPr>
      <w:r w:rsidRPr="00C10251">
        <w:rPr>
          <w:spacing w:val="-2"/>
        </w:rPr>
        <w:t xml:space="preserve">Sở </w:t>
      </w:r>
      <w:r w:rsidR="00F0435C" w:rsidRPr="00C10251">
        <w:rPr>
          <w:spacing w:val="-2"/>
        </w:rPr>
        <w:t xml:space="preserve">Nông nghiệp và </w:t>
      </w:r>
      <w:r w:rsidR="00F26DB7" w:rsidRPr="00C10251">
        <w:rPr>
          <w:spacing w:val="-2"/>
        </w:rPr>
        <w:t>Môi trường</w:t>
      </w:r>
      <w:r w:rsidR="00666105" w:rsidRPr="00C10251">
        <w:rPr>
          <w:spacing w:val="-2"/>
        </w:rPr>
        <w:t xml:space="preserve"> báo cáo</w:t>
      </w:r>
      <w:r w:rsidR="00F0435C" w:rsidRPr="00C10251">
        <w:rPr>
          <w:spacing w:val="-2"/>
        </w:rPr>
        <w:t xml:space="preserve"> </w:t>
      </w:r>
      <w:r w:rsidR="005C7ABC" w:rsidRPr="00C10251">
        <w:rPr>
          <w:spacing w:val="-2"/>
        </w:rPr>
        <w:t>thuyết minh</w:t>
      </w:r>
      <w:r w:rsidR="00666105" w:rsidRPr="00C10251">
        <w:rPr>
          <w:spacing w:val="-2"/>
        </w:rPr>
        <w:t xml:space="preserve"> </w:t>
      </w:r>
      <w:r w:rsidR="00666105" w:rsidRPr="00C10251">
        <w:rPr>
          <w:bCs/>
        </w:rPr>
        <w:t xml:space="preserve">nội dung dự thảo nghị </w:t>
      </w:r>
      <w:r w:rsidR="00666105" w:rsidRPr="00C10251">
        <w:rPr>
          <w:bCs/>
          <w:lang w:val="vi-VN"/>
        </w:rPr>
        <w:t xml:space="preserve">quyết </w:t>
      </w:r>
      <w:r w:rsidR="00666105" w:rsidRPr="00C10251">
        <w:rPr>
          <w:bCs/>
          <w:iCs/>
          <w:szCs w:val="28"/>
        </w:rPr>
        <w:t>quy định nội dung chi, mức chi hoạt động</w:t>
      </w:r>
      <w:r w:rsidR="00666105" w:rsidRPr="00C10251">
        <w:rPr>
          <w:bCs/>
          <w:iCs/>
          <w:spacing w:val="-1"/>
          <w:szCs w:val="28"/>
        </w:rPr>
        <w:t xml:space="preserve"> </w:t>
      </w:r>
      <w:r w:rsidR="00666105" w:rsidRPr="00C10251">
        <w:rPr>
          <w:bCs/>
          <w:iCs/>
          <w:szCs w:val="28"/>
        </w:rPr>
        <w:t>khuyến</w:t>
      </w:r>
      <w:r w:rsidR="00666105" w:rsidRPr="00C10251">
        <w:rPr>
          <w:bCs/>
          <w:iCs/>
          <w:spacing w:val="-1"/>
          <w:szCs w:val="28"/>
        </w:rPr>
        <w:t xml:space="preserve"> </w:t>
      </w:r>
      <w:r w:rsidR="00666105" w:rsidRPr="00C10251">
        <w:rPr>
          <w:bCs/>
          <w:iCs/>
          <w:szCs w:val="28"/>
        </w:rPr>
        <w:t>nông</w:t>
      </w:r>
      <w:r w:rsidR="00666105" w:rsidRPr="00C10251">
        <w:rPr>
          <w:bCs/>
          <w:iCs/>
          <w:spacing w:val="-2"/>
          <w:szCs w:val="28"/>
        </w:rPr>
        <w:t xml:space="preserve"> </w:t>
      </w:r>
      <w:r w:rsidR="00666105" w:rsidRPr="00C10251">
        <w:rPr>
          <w:bCs/>
          <w:iCs/>
          <w:szCs w:val="28"/>
        </w:rPr>
        <w:t>trên</w:t>
      </w:r>
      <w:r w:rsidR="00666105" w:rsidRPr="00C10251">
        <w:rPr>
          <w:bCs/>
          <w:iCs/>
          <w:spacing w:val="-1"/>
          <w:szCs w:val="28"/>
        </w:rPr>
        <w:t xml:space="preserve"> </w:t>
      </w:r>
      <w:r w:rsidR="00666105" w:rsidRPr="00C10251">
        <w:rPr>
          <w:bCs/>
          <w:iCs/>
          <w:szCs w:val="28"/>
        </w:rPr>
        <w:t>địa</w:t>
      </w:r>
      <w:r w:rsidR="00666105" w:rsidRPr="00C10251">
        <w:rPr>
          <w:bCs/>
          <w:iCs/>
          <w:spacing w:val="-5"/>
          <w:szCs w:val="28"/>
        </w:rPr>
        <w:t xml:space="preserve"> </w:t>
      </w:r>
      <w:r w:rsidR="00666105" w:rsidRPr="00C10251">
        <w:rPr>
          <w:bCs/>
          <w:iCs/>
          <w:szCs w:val="28"/>
        </w:rPr>
        <w:t>bàn</w:t>
      </w:r>
      <w:r w:rsidR="00666105" w:rsidRPr="00C10251">
        <w:rPr>
          <w:bCs/>
          <w:iCs/>
          <w:spacing w:val="-1"/>
          <w:szCs w:val="28"/>
        </w:rPr>
        <w:t xml:space="preserve"> </w:t>
      </w:r>
      <w:r w:rsidR="00666105" w:rsidRPr="00C10251">
        <w:rPr>
          <w:bCs/>
          <w:iCs/>
          <w:szCs w:val="28"/>
        </w:rPr>
        <w:t>tỉnh Lâm Đồng</w:t>
      </w:r>
      <w:r w:rsidR="00666105" w:rsidRPr="00C10251">
        <w:rPr>
          <w:b/>
        </w:rPr>
        <w:t xml:space="preserve"> </w:t>
      </w:r>
      <w:r w:rsidRPr="00C10251">
        <w:rPr>
          <w:spacing w:val="-2"/>
        </w:rPr>
        <w:t>như sau:</w:t>
      </w:r>
    </w:p>
    <w:p w14:paraId="33E43CCE" w14:textId="77777777" w:rsidR="00DE6484" w:rsidRPr="00C10251" w:rsidRDefault="00DE6484" w:rsidP="00791DA5"/>
    <w:tbl>
      <w:tblPr>
        <w:tblStyle w:val="TableGrid"/>
        <w:tblW w:w="14596" w:type="dxa"/>
        <w:tblLook w:val="04A0" w:firstRow="1" w:lastRow="0" w:firstColumn="1" w:lastColumn="0" w:noHBand="0" w:noVBand="1"/>
      </w:tblPr>
      <w:tblGrid>
        <w:gridCol w:w="8359"/>
        <w:gridCol w:w="6237"/>
      </w:tblGrid>
      <w:tr w:rsidR="00666105" w:rsidRPr="00C10251" w14:paraId="42567B72" w14:textId="77777777" w:rsidTr="00C10251">
        <w:tc>
          <w:tcPr>
            <w:tcW w:w="8359" w:type="dxa"/>
            <w:vAlign w:val="center"/>
          </w:tcPr>
          <w:p w14:paraId="4BD665FF" w14:textId="23E14EAE" w:rsidR="00666105" w:rsidRPr="00C10251" w:rsidRDefault="00666105" w:rsidP="00C10251">
            <w:pPr>
              <w:jc w:val="center"/>
              <w:rPr>
                <w:b/>
                <w:bCs/>
                <w:sz w:val="24"/>
              </w:rPr>
            </w:pPr>
            <w:r w:rsidRPr="00C10251">
              <w:rPr>
                <w:b/>
                <w:bCs/>
                <w:sz w:val="24"/>
              </w:rPr>
              <w:t>DỰ THẢO VĂN BẢN</w:t>
            </w:r>
          </w:p>
        </w:tc>
        <w:tc>
          <w:tcPr>
            <w:tcW w:w="6237" w:type="dxa"/>
            <w:vAlign w:val="center"/>
          </w:tcPr>
          <w:p w14:paraId="7B13D16F" w14:textId="588AD7F3" w:rsidR="00666105" w:rsidRPr="00C10251" w:rsidRDefault="00666105" w:rsidP="00C10251">
            <w:pPr>
              <w:jc w:val="center"/>
              <w:rPr>
                <w:b/>
                <w:bCs/>
                <w:sz w:val="24"/>
              </w:rPr>
            </w:pPr>
            <w:r w:rsidRPr="00C10251">
              <w:rPr>
                <w:b/>
                <w:bCs/>
                <w:sz w:val="24"/>
              </w:rPr>
              <w:t>THUYẾT MINH</w:t>
            </w:r>
          </w:p>
        </w:tc>
      </w:tr>
      <w:tr w:rsidR="00666105" w:rsidRPr="00C10251" w14:paraId="5CA6F4C9" w14:textId="77777777" w:rsidTr="00C10251">
        <w:tc>
          <w:tcPr>
            <w:tcW w:w="8359" w:type="dxa"/>
          </w:tcPr>
          <w:p w14:paraId="581B0EBF" w14:textId="77777777" w:rsidR="00175D20" w:rsidRPr="00C10251" w:rsidRDefault="00175D20" w:rsidP="00C10251">
            <w:pPr>
              <w:jc w:val="both"/>
              <w:rPr>
                <w:b/>
                <w:bCs/>
                <w:sz w:val="24"/>
              </w:rPr>
            </w:pPr>
            <w:r w:rsidRPr="00C10251">
              <w:rPr>
                <w:b/>
                <w:bCs/>
                <w:sz w:val="24"/>
              </w:rPr>
              <w:t>Điều</w:t>
            </w:r>
            <w:r w:rsidRPr="00C10251">
              <w:rPr>
                <w:b/>
                <w:bCs/>
                <w:spacing w:val="-2"/>
                <w:sz w:val="24"/>
              </w:rPr>
              <w:t xml:space="preserve"> </w:t>
            </w:r>
            <w:r w:rsidRPr="00C10251">
              <w:rPr>
                <w:b/>
                <w:bCs/>
                <w:sz w:val="24"/>
              </w:rPr>
              <w:t>1.</w:t>
            </w:r>
            <w:r w:rsidRPr="00C10251">
              <w:rPr>
                <w:b/>
                <w:bCs/>
                <w:spacing w:val="-2"/>
                <w:sz w:val="24"/>
              </w:rPr>
              <w:t xml:space="preserve"> </w:t>
            </w:r>
            <w:r w:rsidRPr="00C10251">
              <w:rPr>
                <w:b/>
                <w:bCs/>
                <w:sz w:val="24"/>
              </w:rPr>
              <w:t>Phạm</w:t>
            </w:r>
            <w:r w:rsidRPr="00C10251">
              <w:rPr>
                <w:b/>
                <w:bCs/>
                <w:spacing w:val="-6"/>
                <w:sz w:val="24"/>
              </w:rPr>
              <w:t xml:space="preserve"> </w:t>
            </w:r>
            <w:r w:rsidRPr="00C10251">
              <w:rPr>
                <w:b/>
                <w:bCs/>
                <w:sz w:val="24"/>
              </w:rPr>
              <w:t>vi điều</w:t>
            </w:r>
            <w:r w:rsidRPr="00C10251">
              <w:rPr>
                <w:b/>
                <w:bCs/>
                <w:spacing w:val="-1"/>
                <w:sz w:val="24"/>
              </w:rPr>
              <w:t xml:space="preserve"> </w:t>
            </w:r>
            <w:r w:rsidRPr="00C10251">
              <w:rPr>
                <w:b/>
                <w:bCs/>
                <w:spacing w:val="-4"/>
                <w:sz w:val="24"/>
              </w:rPr>
              <w:t>chỉnh</w:t>
            </w:r>
          </w:p>
          <w:p w14:paraId="58AB2B22" w14:textId="77777777" w:rsidR="00FD03CE" w:rsidRPr="00C10251" w:rsidRDefault="00FD03CE" w:rsidP="00C10251">
            <w:pPr>
              <w:widowControl w:val="0"/>
              <w:jc w:val="both"/>
              <w:rPr>
                <w:sz w:val="24"/>
              </w:rPr>
            </w:pPr>
            <w:r w:rsidRPr="00C10251">
              <w:rPr>
                <w:sz w:val="24"/>
              </w:rPr>
              <w:t>Nghị quyết này quy định nội dung chi, mức chi từ nguồn ngân sách địa phương thực hiện hoạt động khuyến nông và chuyển giao công nghệ trong nông nghiệp trên địa bàn tỉnh Lâm Đồng theo quy định tại Nghị định số 268/2026/NĐ-CP ngày 01 tháng 7 năm 2026 của Chính phủ về khuyến nông.</w:t>
            </w:r>
          </w:p>
          <w:p w14:paraId="0ACAA274" w14:textId="62F5A105" w:rsidR="00666105" w:rsidRPr="00C10251" w:rsidRDefault="00FD03CE" w:rsidP="00C10251">
            <w:pPr>
              <w:widowControl w:val="0"/>
              <w:jc w:val="both"/>
              <w:rPr>
                <w:sz w:val="24"/>
              </w:rPr>
            </w:pPr>
            <w:r w:rsidRPr="00C10251">
              <w:rPr>
                <w:sz w:val="24"/>
              </w:rPr>
              <w:t>Những nội dung không quy định tại Nghị quyết này thì thực hiện theo quy định tại Nghị định số 268/2026/NĐ-CP và các văn bản quy phạm pháp luật khác có liên quan.</w:t>
            </w:r>
          </w:p>
        </w:tc>
        <w:tc>
          <w:tcPr>
            <w:tcW w:w="6237" w:type="dxa"/>
          </w:tcPr>
          <w:p w14:paraId="33F714E3" w14:textId="1368756A" w:rsidR="00666105" w:rsidRPr="00C10251" w:rsidRDefault="00175D20" w:rsidP="00C10251">
            <w:pPr>
              <w:jc w:val="both"/>
              <w:rPr>
                <w:sz w:val="24"/>
              </w:rPr>
            </w:pPr>
            <w:r w:rsidRPr="00C10251">
              <w:rPr>
                <w:sz w:val="24"/>
              </w:rPr>
              <w:t>- Phù hợp với nội dung Dự thảo</w:t>
            </w:r>
          </w:p>
          <w:p w14:paraId="1AC6EE0C" w14:textId="5659DC3E" w:rsidR="00175D20" w:rsidRPr="00C10251" w:rsidRDefault="00175D20" w:rsidP="00C10251">
            <w:pPr>
              <w:jc w:val="both"/>
              <w:rPr>
                <w:sz w:val="24"/>
              </w:rPr>
            </w:pPr>
            <w:r w:rsidRPr="00C10251">
              <w:rPr>
                <w:sz w:val="24"/>
              </w:rPr>
              <w:t xml:space="preserve">- Căn cứ </w:t>
            </w:r>
            <w:r w:rsidR="00D905B4" w:rsidRPr="00C10251">
              <w:rPr>
                <w:sz w:val="24"/>
              </w:rPr>
              <w:t>khoản 1 Điều 1 Nghị định 268/2026/NĐ-CP ngày 01/7/2026 của Chính phủ.</w:t>
            </w:r>
          </w:p>
        </w:tc>
      </w:tr>
      <w:tr w:rsidR="00666105" w:rsidRPr="00C10251" w14:paraId="459BDCCE" w14:textId="77777777" w:rsidTr="00C10251">
        <w:tc>
          <w:tcPr>
            <w:tcW w:w="8359" w:type="dxa"/>
          </w:tcPr>
          <w:p w14:paraId="4DFD0D7A" w14:textId="77777777" w:rsidR="00175D20" w:rsidRPr="00C10251" w:rsidRDefault="00175D20" w:rsidP="00C10251">
            <w:pPr>
              <w:jc w:val="both"/>
              <w:rPr>
                <w:b/>
                <w:bCs/>
                <w:sz w:val="24"/>
              </w:rPr>
            </w:pPr>
            <w:r w:rsidRPr="00C10251">
              <w:rPr>
                <w:b/>
                <w:bCs/>
                <w:sz w:val="24"/>
              </w:rPr>
              <w:t>Điều</w:t>
            </w:r>
            <w:r w:rsidRPr="00C10251">
              <w:rPr>
                <w:b/>
                <w:bCs/>
                <w:spacing w:val="-5"/>
                <w:sz w:val="24"/>
              </w:rPr>
              <w:t xml:space="preserve"> </w:t>
            </w:r>
            <w:r w:rsidRPr="00C10251">
              <w:rPr>
                <w:b/>
                <w:bCs/>
                <w:sz w:val="24"/>
              </w:rPr>
              <w:t>2.</w:t>
            </w:r>
            <w:r w:rsidRPr="00C10251">
              <w:rPr>
                <w:b/>
                <w:bCs/>
                <w:spacing w:val="-3"/>
                <w:sz w:val="24"/>
              </w:rPr>
              <w:t xml:space="preserve"> </w:t>
            </w:r>
            <w:r w:rsidRPr="00C10251">
              <w:rPr>
                <w:b/>
                <w:bCs/>
                <w:sz w:val="24"/>
              </w:rPr>
              <w:t>Đối</w:t>
            </w:r>
            <w:r w:rsidRPr="00C10251">
              <w:rPr>
                <w:b/>
                <w:bCs/>
                <w:spacing w:val="-1"/>
                <w:sz w:val="24"/>
              </w:rPr>
              <w:t xml:space="preserve"> </w:t>
            </w:r>
            <w:r w:rsidRPr="00C10251">
              <w:rPr>
                <w:b/>
                <w:bCs/>
                <w:sz w:val="24"/>
              </w:rPr>
              <w:t>tượng</w:t>
            </w:r>
            <w:r w:rsidRPr="00C10251">
              <w:rPr>
                <w:b/>
                <w:bCs/>
                <w:spacing w:val="-1"/>
                <w:sz w:val="24"/>
              </w:rPr>
              <w:t xml:space="preserve"> </w:t>
            </w:r>
            <w:r w:rsidRPr="00C10251">
              <w:rPr>
                <w:b/>
                <w:bCs/>
                <w:sz w:val="24"/>
              </w:rPr>
              <w:t>áp</w:t>
            </w:r>
            <w:r w:rsidRPr="00C10251">
              <w:rPr>
                <w:b/>
                <w:bCs/>
                <w:spacing w:val="-2"/>
                <w:sz w:val="24"/>
              </w:rPr>
              <w:t xml:space="preserve"> </w:t>
            </w:r>
            <w:r w:rsidRPr="00C10251">
              <w:rPr>
                <w:b/>
                <w:bCs/>
                <w:spacing w:val="-4"/>
                <w:sz w:val="24"/>
              </w:rPr>
              <w:t>dụng</w:t>
            </w:r>
          </w:p>
          <w:p w14:paraId="449E5790" w14:textId="77777777" w:rsidR="00FD03CE" w:rsidRPr="00C10251" w:rsidRDefault="00FD03CE" w:rsidP="00C10251">
            <w:pPr>
              <w:widowControl w:val="0"/>
              <w:jc w:val="both"/>
              <w:rPr>
                <w:sz w:val="24"/>
              </w:rPr>
            </w:pPr>
            <w:r w:rsidRPr="00C10251">
              <w:rPr>
                <w:sz w:val="24"/>
              </w:rPr>
              <w:t xml:space="preserve">1. Khuyến nông nhà nước, khuyến nông cộng đồng và các tổ chức, cá nhân khác thực hiện chuyển giao công nghệ trong nông nghiệp trên địa bàn tỉnh theo quy định tại </w:t>
            </w:r>
            <w:r w:rsidRPr="00C10251">
              <w:rPr>
                <w:sz w:val="24"/>
              </w:rPr>
              <w:lastRenderedPageBreak/>
              <w:t>Điều 11 Nghị định số 268/2026/NĐ-CP.</w:t>
            </w:r>
          </w:p>
          <w:p w14:paraId="099206AF" w14:textId="77777777" w:rsidR="00FD03CE" w:rsidRPr="00C10251" w:rsidRDefault="00FD03CE" w:rsidP="00C10251">
            <w:pPr>
              <w:widowControl w:val="0"/>
              <w:jc w:val="both"/>
              <w:rPr>
                <w:sz w:val="24"/>
              </w:rPr>
            </w:pPr>
            <w:r w:rsidRPr="00C10251">
              <w:rPr>
                <w:sz w:val="24"/>
              </w:rPr>
              <w:t>2. Nông dân, chủ trang trại, tổ liên kết, tổ hợp tác, hợp tác xã, doanh nghiệp và các tổ chức, cá nhân khác hoạt động sản xuất, kinh doanh trong lĩnh vực nông nghiệp trên địa bàn tỉnh nhận chuyển giao công nghệ theo quy định tại Điều 12 Nghị định số 268/2026/NĐ-CP.</w:t>
            </w:r>
          </w:p>
          <w:p w14:paraId="2D01F2CD" w14:textId="042F38C0" w:rsidR="00666105" w:rsidRPr="00C10251" w:rsidRDefault="00FD03CE" w:rsidP="00C10251">
            <w:pPr>
              <w:widowControl w:val="0"/>
              <w:jc w:val="both"/>
              <w:rPr>
                <w:sz w:val="24"/>
              </w:rPr>
            </w:pPr>
            <w:r w:rsidRPr="00C10251">
              <w:rPr>
                <w:sz w:val="24"/>
              </w:rPr>
              <w:t>3. Cơ quan, tổ chức, cá nhân khác có liên quan đến việc lập, phân bổ, quản lý, sử dụng và quyết toán kinh phí khuyến nông địa phương trên địa bàn tỉnh.</w:t>
            </w:r>
          </w:p>
        </w:tc>
        <w:tc>
          <w:tcPr>
            <w:tcW w:w="6237" w:type="dxa"/>
          </w:tcPr>
          <w:p w14:paraId="532FDB88" w14:textId="77777777" w:rsidR="00D905B4" w:rsidRPr="00C10251" w:rsidRDefault="00D905B4" w:rsidP="00C10251">
            <w:pPr>
              <w:jc w:val="both"/>
              <w:rPr>
                <w:sz w:val="24"/>
              </w:rPr>
            </w:pPr>
            <w:r w:rsidRPr="00C10251">
              <w:rPr>
                <w:sz w:val="24"/>
              </w:rPr>
              <w:lastRenderedPageBreak/>
              <w:t>- Phù hợp với nội dung Dự thảo</w:t>
            </w:r>
          </w:p>
          <w:p w14:paraId="3ECC7B1D" w14:textId="7D3B8886" w:rsidR="00666105" w:rsidRPr="00C10251" w:rsidRDefault="00D905B4" w:rsidP="00C10251">
            <w:pPr>
              <w:jc w:val="both"/>
              <w:rPr>
                <w:sz w:val="24"/>
              </w:rPr>
            </w:pPr>
            <w:r w:rsidRPr="00C10251">
              <w:rPr>
                <w:sz w:val="24"/>
              </w:rPr>
              <w:t>- Căn cứ khoản 2 Điều 1 Nghị định 268/2026/NĐ-CP ngày 01/7/2026 của Chính phủ.</w:t>
            </w:r>
          </w:p>
        </w:tc>
      </w:tr>
      <w:tr w:rsidR="00FD03CE" w:rsidRPr="00C10251" w14:paraId="59B76F39" w14:textId="77777777" w:rsidTr="00C10251">
        <w:tc>
          <w:tcPr>
            <w:tcW w:w="8359" w:type="dxa"/>
          </w:tcPr>
          <w:p w14:paraId="298D73A1" w14:textId="77777777" w:rsidR="00FD03CE" w:rsidRPr="00C10251" w:rsidRDefault="00FD03CE" w:rsidP="00C10251">
            <w:pPr>
              <w:widowControl w:val="0"/>
              <w:jc w:val="both"/>
              <w:rPr>
                <w:sz w:val="24"/>
              </w:rPr>
            </w:pPr>
            <w:r w:rsidRPr="00C10251">
              <w:rPr>
                <w:b/>
                <w:bCs/>
                <w:sz w:val="24"/>
              </w:rPr>
              <w:lastRenderedPageBreak/>
              <w:t>Điều 3. Nguyên tắc quản lý, sử dụng kinh phí và hỗ trợ hoạt động khuyến nông</w:t>
            </w:r>
          </w:p>
          <w:p w14:paraId="3299AEAC" w14:textId="77777777" w:rsidR="00FD03CE" w:rsidRPr="00C10251" w:rsidRDefault="00FD03CE" w:rsidP="00C10251">
            <w:pPr>
              <w:widowControl w:val="0"/>
              <w:jc w:val="both"/>
              <w:rPr>
                <w:sz w:val="24"/>
              </w:rPr>
            </w:pPr>
            <w:r w:rsidRPr="00C10251">
              <w:rPr>
                <w:sz w:val="24"/>
              </w:rPr>
              <w:t>1. Ngân sách địa phương hỗ trợ hoạt động khuyến nông, chuyển giao công nghệ trong nông nghiệp trên cơ sở định mức kinh tế - kỹ thuật khuyến nông do cấp có thẩm quyền ban hành, phù hợp với điều kiện kinh tế - xã hội của từng địa bàn và khả năng cân đối ngân sách địa phương; không hỗ trợ trùng lặp trong cùng một nội dung với nguồn đầu tư khác của Nhà nước.</w:t>
            </w:r>
          </w:p>
          <w:p w14:paraId="4CCEC564" w14:textId="77777777" w:rsidR="00FD03CE" w:rsidRPr="00C10251" w:rsidRDefault="00FD03CE" w:rsidP="00C10251">
            <w:pPr>
              <w:widowControl w:val="0"/>
              <w:jc w:val="both"/>
              <w:rPr>
                <w:sz w:val="24"/>
              </w:rPr>
            </w:pPr>
            <w:r w:rsidRPr="00C10251">
              <w:rPr>
                <w:sz w:val="24"/>
              </w:rPr>
              <w:t>2. Các hoạt động khuyến nông sử dụng ngân sách nhà nước thực hiện theo phương thức giao nhiệm vụ hoặc đặt hàng hoặc đấu thầu theo quy định của pháp luật hiện hành.</w:t>
            </w:r>
          </w:p>
          <w:p w14:paraId="33775D0E" w14:textId="77777777" w:rsidR="00FD03CE" w:rsidRPr="00C10251" w:rsidRDefault="00FD03CE" w:rsidP="00C10251">
            <w:pPr>
              <w:widowControl w:val="0"/>
              <w:jc w:val="both"/>
              <w:rPr>
                <w:sz w:val="24"/>
              </w:rPr>
            </w:pPr>
            <w:r w:rsidRPr="00C10251">
              <w:rPr>
                <w:sz w:val="24"/>
              </w:rPr>
              <w:t>3. Cơ quan, đơn vị được giao kinh phí ngân sách nhà nước thực hiện hoạt động khuyến nông có trách nhiệm công khai chế độ, định mức, tiêu chuẩn, mức chi cho đối tượng thụ hưởng theo quy định; sử dụng kinh phí đúng mục đích, đúng định mức, chế độ chi tiêu tài chính hiện hành; chịu sự kiểm tra, kiểm soát của cơ quan chức năng có thẩm quyền; thực hiện quyết toán kinh phí theo quy định.</w:t>
            </w:r>
          </w:p>
          <w:p w14:paraId="05399FC1" w14:textId="77777777" w:rsidR="00FD03CE" w:rsidRPr="00C10251" w:rsidRDefault="00FD03CE" w:rsidP="00C10251">
            <w:pPr>
              <w:widowControl w:val="0"/>
              <w:jc w:val="both"/>
              <w:rPr>
                <w:sz w:val="24"/>
              </w:rPr>
            </w:pPr>
            <w:r w:rsidRPr="00C10251">
              <w:rPr>
                <w:sz w:val="24"/>
              </w:rPr>
              <w:t>4. Đối với các nội dung chi phục vụ hoạt động khuyến nông chưa được quy định mức chi cụ thể tại Nghị quyết này thì Thủ trưởng cơ quan, đơn vị được giao kinh phí quyết định mức chi trong phạm vi dự toán được giao, phù hợp với quy định của pháp luật hiện hành về chế độ chi tiêu tài chính và chịu trách nhiệm về quyết định của mình.</w:t>
            </w:r>
          </w:p>
          <w:p w14:paraId="1D1A082C" w14:textId="057E8DA4" w:rsidR="00FD03CE" w:rsidRPr="00C10251" w:rsidRDefault="00FD03CE" w:rsidP="00C10251">
            <w:pPr>
              <w:widowControl w:val="0"/>
              <w:jc w:val="both"/>
              <w:rPr>
                <w:sz w:val="24"/>
              </w:rPr>
            </w:pPr>
            <w:r w:rsidRPr="00C10251">
              <w:rPr>
                <w:sz w:val="24"/>
              </w:rPr>
              <w:t>5. Khuyến khích, thu hút, huy động các nguồn lực xã hội và đối ứng của tổ chức, cá nhân để mở rộng quy mô, đối tượng tham gia, thụ hưởng hoạt động khuyến nông; ưu tiên hoạt động khuyến nông tại địa bàn kinh tế - xã hội khó khăn, đặc biệt khó khăn, vùng đồng bào dân tộc thiểu số và miền núi; ưu tiên phụ nữ, đồng bào dân tộc thiểu số tham gia hoạt động khuyến nông theo quy định tại Điều 3, Điều 16 Nghị định số 268/2026/NĐ-CP.</w:t>
            </w:r>
          </w:p>
        </w:tc>
        <w:tc>
          <w:tcPr>
            <w:tcW w:w="6237" w:type="dxa"/>
          </w:tcPr>
          <w:p w14:paraId="3D05C4EC" w14:textId="77777777" w:rsidR="00FD03CE" w:rsidRPr="00C10251" w:rsidRDefault="00FD03CE" w:rsidP="00C10251">
            <w:pPr>
              <w:jc w:val="both"/>
              <w:rPr>
                <w:sz w:val="24"/>
              </w:rPr>
            </w:pPr>
            <w:r w:rsidRPr="00C10251">
              <w:rPr>
                <w:sz w:val="24"/>
              </w:rPr>
              <w:t>- Căn cứ Nghị định số 268/2026/NĐ-CP ngày 01/7/2026 của Chính phủ</w:t>
            </w:r>
          </w:p>
          <w:p w14:paraId="21605732" w14:textId="77777777" w:rsidR="00FD03CE" w:rsidRPr="00C10251" w:rsidRDefault="00FD03CE" w:rsidP="00C10251">
            <w:pPr>
              <w:jc w:val="both"/>
              <w:rPr>
                <w:sz w:val="24"/>
              </w:rPr>
            </w:pPr>
            <w:r w:rsidRPr="00C10251">
              <w:rPr>
                <w:sz w:val="24"/>
              </w:rPr>
              <w:t>- Căn cứ Thông tư 75/2019/TT-BTC ngày 04/11/2019 của Bộ Tài chính</w:t>
            </w:r>
          </w:p>
          <w:p w14:paraId="07FDDB41" w14:textId="77777777" w:rsidR="00FD03CE" w:rsidRPr="00C10251" w:rsidRDefault="00FD03CE" w:rsidP="00C10251">
            <w:pPr>
              <w:jc w:val="both"/>
              <w:rPr>
                <w:sz w:val="24"/>
              </w:rPr>
            </w:pPr>
            <w:r w:rsidRPr="00C10251">
              <w:rPr>
                <w:sz w:val="24"/>
              </w:rPr>
              <w:t>- Căn cứ Nghị quyết số 32/2025/NQ-HĐND ngày 27 tháng 10 năm 2025 của Hội đồng nhân dân tỉnh.</w:t>
            </w:r>
          </w:p>
          <w:p w14:paraId="0AB8418D" w14:textId="77777777" w:rsidR="00FD03CE" w:rsidRPr="00C10251" w:rsidRDefault="00FD03CE" w:rsidP="00C10251">
            <w:pPr>
              <w:jc w:val="both"/>
              <w:rPr>
                <w:sz w:val="24"/>
              </w:rPr>
            </w:pPr>
          </w:p>
        </w:tc>
      </w:tr>
      <w:tr w:rsidR="00FD03CE" w:rsidRPr="00C10251" w14:paraId="552E1E34" w14:textId="77777777" w:rsidTr="00C10251">
        <w:tc>
          <w:tcPr>
            <w:tcW w:w="8359" w:type="dxa"/>
          </w:tcPr>
          <w:p w14:paraId="23681794" w14:textId="77777777" w:rsidR="00FD03CE" w:rsidRPr="00C10251" w:rsidRDefault="00FD03CE" w:rsidP="00C10251">
            <w:pPr>
              <w:widowControl w:val="0"/>
              <w:jc w:val="both"/>
              <w:rPr>
                <w:sz w:val="24"/>
              </w:rPr>
            </w:pPr>
            <w:r w:rsidRPr="00C10251">
              <w:rPr>
                <w:b/>
                <w:bCs/>
                <w:sz w:val="24"/>
              </w:rPr>
              <w:lastRenderedPageBreak/>
              <w:t>Điều 4. Chi đào tạo, tập huấn, bồi dưỡng</w:t>
            </w:r>
          </w:p>
          <w:p w14:paraId="6B5D4E5F" w14:textId="77777777" w:rsidR="00FD03CE" w:rsidRPr="00C10251" w:rsidRDefault="00FD03CE" w:rsidP="00C10251">
            <w:pPr>
              <w:widowControl w:val="0"/>
              <w:jc w:val="both"/>
              <w:rPr>
                <w:sz w:val="24"/>
              </w:rPr>
            </w:pPr>
            <w:r w:rsidRPr="00C10251">
              <w:rPr>
                <w:sz w:val="24"/>
              </w:rPr>
              <w:t>1. Nội dung và phương thức tổ chức đào tạo, tập huấn, bồi dưỡng thực hiện theo quy định tại Điều 4 Nghị định số 268/2026/NĐ-CP và hướng dẫn chuyên môn, nghiệp vụ của Bộ Nông nghiệp và Môi trường.</w:t>
            </w:r>
          </w:p>
          <w:p w14:paraId="759488E5" w14:textId="77777777" w:rsidR="00FD03CE" w:rsidRPr="00C10251" w:rsidRDefault="00FD03CE" w:rsidP="00C10251">
            <w:pPr>
              <w:widowControl w:val="0"/>
              <w:jc w:val="both"/>
              <w:rPr>
                <w:sz w:val="24"/>
              </w:rPr>
            </w:pPr>
            <w:r w:rsidRPr="00C10251">
              <w:rPr>
                <w:sz w:val="24"/>
              </w:rPr>
              <w:t>2. Mức chi:</w:t>
            </w:r>
          </w:p>
          <w:p w14:paraId="5E54B918" w14:textId="77777777" w:rsidR="00FD03CE" w:rsidRPr="00C10251" w:rsidRDefault="00FD03CE" w:rsidP="00C10251">
            <w:pPr>
              <w:tabs>
                <w:tab w:val="left" w:pos="1025"/>
              </w:tabs>
              <w:jc w:val="both"/>
              <w:rPr>
                <w:sz w:val="24"/>
              </w:rPr>
            </w:pPr>
            <w:r w:rsidRPr="00C10251">
              <w:rPr>
                <w:sz w:val="24"/>
              </w:rPr>
              <w:t>a) Chi biên soạn chương trình, giáo trình, tài liệu bồi dưỡng, đào tạo, tập huấn: Thực hiện theo quy định tại Thông tư số 76/2018/TT-BTC ngày 17 tháng 8 năm</w:t>
            </w:r>
            <w:r w:rsidRPr="00C10251">
              <w:rPr>
                <w:spacing w:val="-5"/>
                <w:sz w:val="24"/>
              </w:rPr>
              <w:t xml:space="preserve"> </w:t>
            </w:r>
            <w:r w:rsidRPr="00C10251">
              <w:rPr>
                <w:sz w:val="24"/>
              </w:rPr>
              <w:t>2018 của</w:t>
            </w:r>
            <w:r w:rsidRPr="00C10251">
              <w:rPr>
                <w:spacing w:val="-1"/>
                <w:sz w:val="24"/>
              </w:rPr>
              <w:t xml:space="preserve"> </w:t>
            </w:r>
            <w:r w:rsidRPr="00C10251">
              <w:rPr>
                <w:sz w:val="24"/>
              </w:rPr>
              <w:t>Bộ Tài chính về</w:t>
            </w:r>
            <w:r w:rsidRPr="00C10251">
              <w:rPr>
                <w:spacing w:val="-1"/>
                <w:sz w:val="24"/>
              </w:rPr>
              <w:t xml:space="preserve"> </w:t>
            </w:r>
            <w:r w:rsidRPr="00C10251">
              <w:rPr>
                <w:sz w:val="24"/>
              </w:rPr>
              <w:t>hướng</w:t>
            </w:r>
            <w:r w:rsidRPr="00C10251">
              <w:rPr>
                <w:spacing w:val="-1"/>
                <w:sz w:val="24"/>
              </w:rPr>
              <w:t xml:space="preserve"> </w:t>
            </w:r>
            <w:r w:rsidRPr="00C10251">
              <w:rPr>
                <w:sz w:val="24"/>
              </w:rPr>
              <w:t>dẫn nội dung,</w:t>
            </w:r>
            <w:r w:rsidRPr="00C10251">
              <w:rPr>
                <w:spacing w:val="-1"/>
                <w:sz w:val="24"/>
              </w:rPr>
              <w:t xml:space="preserve"> </w:t>
            </w:r>
            <w:r w:rsidRPr="00C10251">
              <w:rPr>
                <w:sz w:val="24"/>
              </w:rPr>
              <w:t>mức</w:t>
            </w:r>
            <w:r w:rsidRPr="00C10251">
              <w:rPr>
                <w:spacing w:val="-1"/>
                <w:sz w:val="24"/>
              </w:rPr>
              <w:t xml:space="preserve"> </w:t>
            </w:r>
            <w:r w:rsidRPr="00C10251">
              <w:rPr>
                <w:sz w:val="24"/>
              </w:rPr>
              <w:t>chi</w:t>
            </w:r>
            <w:r w:rsidRPr="00C10251">
              <w:rPr>
                <w:spacing w:val="-1"/>
                <w:sz w:val="24"/>
              </w:rPr>
              <w:t xml:space="preserve"> </w:t>
            </w:r>
            <w:r w:rsidRPr="00C10251">
              <w:rPr>
                <w:sz w:val="24"/>
              </w:rPr>
              <w:t>xây</w:t>
            </w:r>
            <w:r w:rsidRPr="00C10251">
              <w:rPr>
                <w:spacing w:val="-4"/>
                <w:sz w:val="24"/>
              </w:rPr>
              <w:t xml:space="preserve"> </w:t>
            </w:r>
            <w:r w:rsidRPr="00C10251">
              <w:rPr>
                <w:sz w:val="24"/>
              </w:rPr>
              <w:t>dựng</w:t>
            </w:r>
            <w:r w:rsidRPr="00C10251">
              <w:rPr>
                <w:spacing w:val="-2"/>
                <w:sz w:val="24"/>
              </w:rPr>
              <w:t xml:space="preserve"> </w:t>
            </w:r>
            <w:r w:rsidRPr="00C10251">
              <w:rPr>
                <w:sz w:val="24"/>
              </w:rPr>
              <w:t>chương trình đào tạo, biên soạn giáo trình môn học đối với giáo dục đại học, giáo dục nghề nghiệp.</w:t>
            </w:r>
          </w:p>
          <w:p w14:paraId="734DA9F4" w14:textId="77777777" w:rsidR="00FD03CE" w:rsidRPr="00C10251" w:rsidRDefault="00FD03CE" w:rsidP="00C10251">
            <w:pPr>
              <w:tabs>
                <w:tab w:val="left" w:pos="1051"/>
              </w:tabs>
              <w:jc w:val="both"/>
              <w:rPr>
                <w:sz w:val="24"/>
              </w:rPr>
            </w:pPr>
            <w:r w:rsidRPr="00C10251">
              <w:rPr>
                <w:sz w:val="24"/>
              </w:rPr>
              <w:t>b) Chi thù lao giảng viên, trợ giảng; phụ cấp tiền ăn giảng viên,</w:t>
            </w:r>
            <w:r w:rsidRPr="00C10251">
              <w:rPr>
                <w:spacing w:val="-1"/>
                <w:sz w:val="24"/>
              </w:rPr>
              <w:t xml:space="preserve"> </w:t>
            </w:r>
            <w:r w:rsidRPr="00C10251">
              <w:rPr>
                <w:sz w:val="24"/>
              </w:rPr>
              <w:t>trợ giảng; chi</w:t>
            </w:r>
            <w:r w:rsidRPr="00C10251">
              <w:rPr>
                <w:spacing w:val="-9"/>
                <w:sz w:val="24"/>
              </w:rPr>
              <w:t xml:space="preserve"> </w:t>
            </w:r>
            <w:r w:rsidRPr="00C10251">
              <w:rPr>
                <w:sz w:val="24"/>
              </w:rPr>
              <w:t>phí</w:t>
            </w:r>
            <w:r w:rsidRPr="00C10251">
              <w:rPr>
                <w:spacing w:val="-9"/>
                <w:sz w:val="24"/>
              </w:rPr>
              <w:t xml:space="preserve"> </w:t>
            </w:r>
            <w:r w:rsidRPr="00C10251">
              <w:rPr>
                <w:sz w:val="24"/>
              </w:rPr>
              <w:t>đưa,</w:t>
            </w:r>
            <w:r w:rsidRPr="00C10251">
              <w:rPr>
                <w:spacing w:val="-11"/>
                <w:sz w:val="24"/>
              </w:rPr>
              <w:t xml:space="preserve"> </w:t>
            </w:r>
            <w:r w:rsidRPr="00C10251">
              <w:rPr>
                <w:sz w:val="24"/>
              </w:rPr>
              <w:t>đón,</w:t>
            </w:r>
            <w:r w:rsidRPr="00C10251">
              <w:rPr>
                <w:spacing w:val="-11"/>
                <w:sz w:val="24"/>
              </w:rPr>
              <w:t xml:space="preserve"> </w:t>
            </w:r>
            <w:r w:rsidRPr="00C10251">
              <w:rPr>
                <w:sz w:val="24"/>
              </w:rPr>
              <w:t>bố</w:t>
            </w:r>
            <w:r w:rsidRPr="00C10251">
              <w:rPr>
                <w:spacing w:val="-9"/>
                <w:sz w:val="24"/>
              </w:rPr>
              <w:t xml:space="preserve"> </w:t>
            </w:r>
            <w:r w:rsidRPr="00C10251">
              <w:rPr>
                <w:sz w:val="24"/>
              </w:rPr>
              <w:t>trí</w:t>
            </w:r>
            <w:r w:rsidRPr="00C10251">
              <w:rPr>
                <w:spacing w:val="-9"/>
                <w:sz w:val="24"/>
              </w:rPr>
              <w:t xml:space="preserve"> </w:t>
            </w:r>
            <w:r w:rsidRPr="00C10251">
              <w:rPr>
                <w:sz w:val="24"/>
              </w:rPr>
              <w:t>nơi</w:t>
            </w:r>
            <w:r w:rsidRPr="00C10251">
              <w:rPr>
                <w:spacing w:val="-9"/>
                <w:sz w:val="24"/>
              </w:rPr>
              <w:t xml:space="preserve"> </w:t>
            </w:r>
            <w:r w:rsidRPr="00C10251">
              <w:rPr>
                <w:sz w:val="24"/>
              </w:rPr>
              <w:t>ở</w:t>
            </w:r>
            <w:r w:rsidRPr="00C10251">
              <w:rPr>
                <w:spacing w:val="-10"/>
                <w:sz w:val="24"/>
              </w:rPr>
              <w:t xml:space="preserve"> </w:t>
            </w:r>
            <w:r w:rsidRPr="00C10251">
              <w:rPr>
                <w:sz w:val="24"/>
              </w:rPr>
              <w:t>cho</w:t>
            </w:r>
            <w:r w:rsidRPr="00C10251">
              <w:rPr>
                <w:spacing w:val="-12"/>
                <w:sz w:val="24"/>
              </w:rPr>
              <w:t xml:space="preserve"> </w:t>
            </w:r>
            <w:r w:rsidRPr="00C10251">
              <w:rPr>
                <w:sz w:val="24"/>
              </w:rPr>
              <w:t>giảng</w:t>
            </w:r>
            <w:r w:rsidRPr="00C10251">
              <w:rPr>
                <w:spacing w:val="-12"/>
                <w:sz w:val="24"/>
              </w:rPr>
              <w:t xml:space="preserve"> </w:t>
            </w:r>
            <w:r w:rsidRPr="00C10251">
              <w:rPr>
                <w:sz w:val="24"/>
              </w:rPr>
              <w:t>viên,</w:t>
            </w:r>
            <w:r w:rsidRPr="00C10251">
              <w:rPr>
                <w:spacing w:val="-11"/>
                <w:sz w:val="24"/>
              </w:rPr>
              <w:t xml:space="preserve"> </w:t>
            </w:r>
            <w:r w:rsidRPr="00C10251">
              <w:rPr>
                <w:sz w:val="24"/>
              </w:rPr>
              <w:t>trợ</w:t>
            </w:r>
            <w:r w:rsidRPr="00C10251">
              <w:rPr>
                <w:spacing w:val="-10"/>
                <w:sz w:val="24"/>
              </w:rPr>
              <w:t xml:space="preserve"> </w:t>
            </w:r>
            <w:r w:rsidRPr="00C10251">
              <w:rPr>
                <w:sz w:val="24"/>
              </w:rPr>
              <w:t>giảng;</w:t>
            </w:r>
            <w:r w:rsidRPr="00C10251">
              <w:rPr>
                <w:spacing w:val="-12"/>
                <w:sz w:val="24"/>
              </w:rPr>
              <w:t xml:space="preserve"> </w:t>
            </w:r>
            <w:r w:rsidRPr="00C10251">
              <w:rPr>
                <w:sz w:val="24"/>
              </w:rPr>
              <w:t>chi</w:t>
            </w:r>
            <w:r w:rsidRPr="00C10251">
              <w:rPr>
                <w:spacing w:val="-12"/>
                <w:sz w:val="24"/>
              </w:rPr>
              <w:t xml:space="preserve"> </w:t>
            </w:r>
            <w:r w:rsidRPr="00C10251">
              <w:rPr>
                <w:sz w:val="24"/>
              </w:rPr>
              <w:t>thù</w:t>
            </w:r>
            <w:r w:rsidRPr="00C10251">
              <w:rPr>
                <w:spacing w:val="-12"/>
                <w:sz w:val="24"/>
              </w:rPr>
              <w:t xml:space="preserve"> </w:t>
            </w:r>
            <w:r w:rsidRPr="00C10251">
              <w:rPr>
                <w:sz w:val="24"/>
              </w:rPr>
              <w:t>lao</w:t>
            </w:r>
            <w:r w:rsidRPr="00C10251">
              <w:rPr>
                <w:spacing w:val="-12"/>
                <w:sz w:val="24"/>
              </w:rPr>
              <w:t xml:space="preserve"> </w:t>
            </w:r>
            <w:r w:rsidRPr="00C10251">
              <w:rPr>
                <w:sz w:val="24"/>
              </w:rPr>
              <w:t>hướng</w:t>
            </w:r>
            <w:r w:rsidRPr="00C10251">
              <w:rPr>
                <w:spacing w:val="-9"/>
                <w:sz w:val="24"/>
              </w:rPr>
              <w:t xml:space="preserve"> </w:t>
            </w:r>
            <w:r w:rsidRPr="00C10251">
              <w:rPr>
                <w:sz w:val="24"/>
              </w:rPr>
              <w:t>dẫn</w:t>
            </w:r>
            <w:r w:rsidRPr="00C10251">
              <w:rPr>
                <w:spacing w:val="-12"/>
                <w:sz w:val="24"/>
              </w:rPr>
              <w:t xml:space="preserve"> </w:t>
            </w:r>
            <w:r w:rsidRPr="00C10251">
              <w:rPr>
                <w:sz w:val="24"/>
              </w:rPr>
              <w:t>viên tham</w:t>
            </w:r>
            <w:r w:rsidRPr="00C10251">
              <w:rPr>
                <w:spacing w:val="-18"/>
                <w:sz w:val="24"/>
              </w:rPr>
              <w:t xml:space="preserve"> </w:t>
            </w:r>
            <w:r w:rsidRPr="00C10251">
              <w:rPr>
                <w:sz w:val="24"/>
              </w:rPr>
              <w:t>quan,</w:t>
            </w:r>
            <w:r w:rsidRPr="00C10251">
              <w:rPr>
                <w:spacing w:val="-17"/>
                <w:sz w:val="24"/>
              </w:rPr>
              <w:t xml:space="preserve"> </w:t>
            </w:r>
            <w:r w:rsidRPr="00C10251">
              <w:rPr>
                <w:sz w:val="24"/>
              </w:rPr>
              <w:t>thực</w:t>
            </w:r>
            <w:r w:rsidRPr="00C10251">
              <w:rPr>
                <w:spacing w:val="-18"/>
                <w:sz w:val="24"/>
              </w:rPr>
              <w:t xml:space="preserve"> </w:t>
            </w:r>
            <w:r w:rsidRPr="00C10251">
              <w:rPr>
                <w:sz w:val="24"/>
              </w:rPr>
              <w:t>hành</w:t>
            </w:r>
            <w:r w:rsidRPr="00C10251">
              <w:rPr>
                <w:spacing w:val="-15"/>
                <w:sz w:val="24"/>
              </w:rPr>
              <w:t xml:space="preserve"> </w:t>
            </w:r>
            <w:r w:rsidRPr="00C10251">
              <w:rPr>
                <w:sz w:val="24"/>
              </w:rPr>
              <w:t>thao</w:t>
            </w:r>
            <w:r w:rsidRPr="00C10251">
              <w:rPr>
                <w:spacing w:val="-15"/>
                <w:sz w:val="24"/>
              </w:rPr>
              <w:t xml:space="preserve"> </w:t>
            </w:r>
            <w:r w:rsidRPr="00C10251">
              <w:rPr>
                <w:sz w:val="24"/>
              </w:rPr>
              <w:t>tác</w:t>
            </w:r>
            <w:r w:rsidRPr="00C10251">
              <w:rPr>
                <w:spacing w:val="-16"/>
                <w:sz w:val="24"/>
              </w:rPr>
              <w:t xml:space="preserve"> </w:t>
            </w:r>
            <w:r w:rsidRPr="00C10251">
              <w:rPr>
                <w:sz w:val="24"/>
              </w:rPr>
              <w:t>kỹ</w:t>
            </w:r>
            <w:r w:rsidRPr="00C10251">
              <w:rPr>
                <w:spacing w:val="-18"/>
                <w:sz w:val="24"/>
              </w:rPr>
              <w:t xml:space="preserve"> </w:t>
            </w:r>
            <w:r w:rsidRPr="00C10251">
              <w:rPr>
                <w:sz w:val="24"/>
              </w:rPr>
              <w:t>thuật:</w:t>
            </w:r>
            <w:r w:rsidRPr="00C10251">
              <w:rPr>
                <w:spacing w:val="-14"/>
                <w:sz w:val="24"/>
              </w:rPr>
              <w:t xml:space="preserve"> </w:t>
            </w:r>
            <w:r w:rsidRPr="00C10251">
              <w:rPr>
                <w:sz w:val="24"/>
              </w:rPr>
              <w:t>Thực</w:t>
            </w:r>
            <w:r w:rsidRPr="00C10251">
              <w:rPr>
                <w:spacing w:val="-8"/>
                <w:sz w:val="24"/>
              </w:rPr>
              <w:t xml:space="preserve"> </w:t>
            </w:r>
            <w:r w:rsidRPr="00C10251">
              <w:rPr>
                <w:sz w:val="24"/>
              </w:rPr>
              <w:t>hiện</w:t>
            </w:r>
            <w:r w:rsidRPr="00C10251">
              <w:rPr>
                <w:spacing w:val="-8"/>
                <w:sz w:val="24"/>
              </w:rPr>
              <w:t xml:space="preserve"> </w:t>
            </w:r>
            <w:r w:rsidRPr="00C10251">
              <w:rPr>
                <w:sz w:val="24"/>
              </w:rPr>
              <w:t>theo</w:t>
            </w:r>
            <w:r w:rsidRPr="00C10251">
              <w:rPr>
                <w:spacing w:val="-8"/>
                <w:sz w:val="24"/>
              </w:rPr>
              <w:t xml:space="preserve"> </w:t>
            </w:r>
            <w:r w:rsidRPr="00C10251">
              <w:rPr>
                <w:sz w:val="24"/>
              </w:rPr>
              <w:t>quy</w:t>
            </w:r>
            <w:r w:rsidRPr="00C10251">
              <w:rPr>
                <w:spacing w:val="-11"/>
                <w:sz w:val="24"/>
              </w:rPr>
              <w:t xml:space="preserve"> </w:t>
            </w:r>
            <w:r w:rsidRPr="00C10251">
              <w:rPr>
                <w:sz w:val="24"/>
              </w:rPr>
              <w:t>định</w:t>
            </w:r>
            <w:r w:rsidRPr="00C10251">
              <w:rPr>
                <w:spacing w:val="-9"/>
                <w:sz w:val="24"/>
              </w:rPr>
              <w:t xml:space="preserve"> </w:t>
            </w:r>
            <w:r w:rsidRPr="00C10251">
              <w:rPr>
                <w:sz w:val="24"/>
              </w:rPr>
              <w:t>tại</w:t>
            </w:r>
            <w:r w:rsidRPr="00C10251">
              <w:rPr>
                <w:spacing w:val="-3"/>
                <w:sz w:val="24"/>
              </w:rPr>
              <w:t xml:space="preserve"> </w:t>
            </w:r>
            <w:r w:rsidRPr="00C10251">
              <w:rPr>
                <w:sz w:val="24"/>
              </w:rPr>
              <w:t>Thông tư số 100/2025/TT-BTC ngày</w:t>
            </w:r>
            <w:r w:rsidRPr="00C10251">
              <w:rPr>
                <w:spacing w:val="-1"/>
                <w:sz w:val="24"/>
              </w:rPr>
              <w:t xml:space="preserve"> </w:t>
            </w:r>
            <w:r w:rsidRPr="00C10251">
              <w:rPr>
                <w:sz w:val="24"/>
              </w:rPr>
              <w:t>28 tháng 10 năm 2025 của Bộ Tài chính về việc hướng dẫn việc lập dự toán, quản lý, sử dụng và quyết toán kinh phí dành cho công tác đào tạo, bồi dưỡng công chức, viên chức và Nghị quyết số 32/2025/NQ-HĐND ngày 27 tháng 10 năm 2025 của Hội đồng nhân dân tỉnh quy định mức chi công tác phí và mức chi hội nghị  tại các cơ quan, đơn vị, tổ chức thuộc tỉnh Lâm Đồng.</w:t>
            </w:r>
          </w:p>
          <w:p w14:paraId="057DE67D" w14:textId="78EEF902" w:rsidR="00FD03CE" w:rsidRPr="00C10251" w:rsidRDefault="00FD03CE" w:rsidP="00C10251">
            <w:pPr>
              <w:tabs>
                <w:tab w:val="left" w:pos="1018"/>
              </w:tabs>
              <w:jc w:val="both"/>
              <w:rPr>
                <w:sz w:val="24"/>
              </w:rPr>
            </w:pPr>
            <w:r w:rsidRPr="00C10251">
              <w:rPr>
                <w:sz w:val="24"/>
              </w:rPr>
              <w:t>c) Chi</w:t>
            </w:r>
            <w:r w:rsidRPr="00C10251">
              <w:rPr>
                <w:spacing w:val="-12"/>
                <w:sz w:val="24"/>
              </w:rPr>
              <w:t xml:space="preserve"> </w:t>
            </w:r>
            <w:r w:rsidRPr="00C10251">
              <w:rPr>
                <w:sz w:val="24"/>
              </w:rPr>
              <w:t>in</w:t>
            </w:r>
            <w:r w:rsidRPr="00C10251">
              <w:rPr>
                <w:spacing w:val="-12"/>
                <w:sz w:val="24"/>
              </w:rPr>
              <w:t xml:space="preserve"> </w:t>
            </w:r>
            <w:r w:rsidRPr="00C10251">
              <w:rPr>
                <w:sz w:val="24"/>
              </w:rPr>
              <w:t>ấn</w:t>
            </w:r>
            <w:r w:rsidRPr="00C10251">
              <w:rPr>
                <w:spacing w:val="-12"/>
                <w:sz w:val="24"/>
              </w:rPr>
              <w:t xml:space="preserve"> </w:t>
            </w:r>
            <w:r w:rsidRPr="00C10251">
              <w:rPr>
                <w:sz w:val="24"/>
              </w:rPr>
              <w:t>tài</w:t>
            </w:r>
            <w:r w:rsidRPr="00C10251">
              <w:rPr>
                <w:spacing w:val="-14"/>
                <w:sz w:val="24"/>
              </w:rPr>
              <w:t xml:space="preserve"> </w:t>
            </w:r>
            <w:r w:rsidRPr="00C10251">
              <w:rPr>
                <w:sz w:val="24"/>
              </w:rPr>
              <w:t>liệu,</w:t>
            </w:r>
            <w:r w:rsidRPr="00C10251">
              <w:rPr>
                <w:spacing w:val="-14"/>
                <w:sz w:val="24"/>
              </w:rPr>
              <w:t xml:space="preserve"> </w:t>
            </w:r>
            <w:r w:rsidRPr="00C10251">
              <w:rPr>
                <w:sz w:val="24"/>
              </w:rPr>
              <w:t>giáo</w:t>
            </w:r>
            <w:r w:rsidRPr="00C10251">
              <w:rPr>
                <w:spacing w:val="-12"/>
                <w:sz w:val="24"/>
              </w:rPr>
              <w:t xml:space="preserve"> </w:t>
            </w:r>
            <w:r w:rsidRPr="00C10251">
              <w:rPr>
                <w:sz w:val="24"/>
              </w:rPr>
              <w:t>trình</w:t>
            </w:r>
            <w:r w:rsidRPr="00C10251">
              <w:rPr>
                <w:spacing w:val="-14"/>
                <w:sz w:val="24"/>
              </w:rPr>
              <w:t xml:space="preserve"> </w:t>
            </w:r>
            <w:r w:rsidRPr="00C10251">
              <w:rPr>
                <w:sz w:val="24"/>
              </w:rPr>
              <w:t>trực</w:t>
            </w:r>
            <w:r w:rsidRPr="00C10251">
              <w:rPr>
                <w:spacing w:val="-13"/>
                <w:sz w:val="24"/>
              </w:rPr>
              <w:t xml:space="preserve"> </w:t>
            </w:r>
            <w:r w:rsidRPr="00C10251">
              <w:rPr>
                <w:sz w:val="24"/>
              </w:rPr>
              <w:t>tiếp</w:t>
            </w:r>
            <w:r w:rsidRPr="00C10251">
              <w:rPr>
                <w:spacing w:val="-12"/>
                <w:sz w:val="24"/>
              </w:rPr>
              <w:t xml:space="preserve"> </w:t>
            </w:r>
            <w:r w:rsidRPr="00C10251">
              <w:rPr>
                <w:sz w:val="24"/>
              </w:rPr>
              <w:t>phục</w:t>
            </w:r>
            <w:r w:rsidRPr="00C10251">
              <w:rPr>
                <w:spacing w:val="-13"/>
                <w:sz w:val="24"/>
              </w:rPr>
              <w:t xml:space="preserve"> </w:t>
            </w:r>
            <w:r w:rsidRPr="00C10251">
              <w:rPr>
                <w:sz w:val="24"/>
              </w:rPr>
              <w:t>vụ</w:t>
            </w:r>
            <w:r w:rsidRPr="00C10251">
              <w:rPr>
                <w:spacing w:val="-12"/>
                <w:sz w:val="24"/>
              </w:rPr>
              <w:t xml:space="preserve"> </w:t>
            </w:r>
            <w:r w:rsidRPr="00C10251">
              <w:rPr>
                <w:sz w:val="24"/>
              </w:rPr>
              <w:t>lớp</w:t>
            </w:r>
            <w:r w:rsidRPr="00C10251">
              <w:rPr>
                <w:spacing w:val="-15"/>
                <w:sz w:val="24"/>
              </w:rPr>
              <w:t xml:space="preserve"> </w:t>
            </w:r>
            <w:r w:rsidRPr="00C10251">
              <w:rPr>
                <w:sz w:val="24"/>
              </w:rPr>
              <w:t>học</w:t>
            </w:r>
            <w:r w:rsidRPr="00C10251">
              <w:rPr>
                <w:spacing w:val="-8"/>
                <w:sz w:val="24"/>
              </w:rPr>
              <w:t xml:space="preserve"> </w:t>
            </w:r>
            <w:r w:rsidRPr="00C10251">
              <w:rPr>
                <w:sz w:val="24"/>
              </w:rPr>
              <w:t>(không</w:t>
            </w:r>
            <w:r w:rsidRPr="00C10251">
              <w:rPr>
                <w:spacing w:val="-15"/>
                <w:sz w:val="24"/>
              </w:rPr>
              <w:t xml:space="preserve"> </w:t>
            </w:r>
            <w:r w:rsidRPr="00C10251">
              <w:rPr>
                <w:sz w:val="24"/>
              </w:rPr>
              <w:t>bao</w:t>
            </w:r>
            <w:r w:rsidRPr="00C10251">
              <w:rPr>
                <w:spacing w:val="-12"/>
                <w:sz w:val="24"/>
              </w:rPr>
              <w:t xml:space="preserve"> </w:t>
            </w:r>
            <w:r w:rsidRPr="00C10251">
              <w:rPr>
                <w:sz w:val="24"/>
              </w:rPr>
              <w:t>gồm</w:t>
            </w:r>
            <w:r w:rsidRPr="00C10251">
              <w:rPr>
                <w:spacing w:val="-16"/>
                <w:sz w:val="24"/>
              </w:rPr>
              <w:t xml:space="preserve"> </w:t>
            </w:r>
            <w:r w:rsidRPr="00C10251">
              <w:rPr>
                <w:sz w:val="24"/>
              </w:rPr>
              <w:t>tài liệu</w:t>
            </w:r>
            <w:r w:rsidRPr="00C10251">
              <w:rPr>
                <w:spacing w:val="-3"/>
                <w:sz w:val="24"/>
              </w:rPr>
              <w:t xml:space="preserve"> </w:t>
            </w:r>
            <w:r w:rsidRPr="00C10251">
              <w:rPr>
                <w:sz w:val="24"/>
              </w:rPr>
              <w:t>tham</w:t>
            </w:r>
            <w:r w:rsidRPr="00C10251">
              <w:rPr>
                <w:spacing w:val="-8"/>
                <w:sz w:val="24"/>
              </w:rPr>
              <w:t xml:space="preserve"> </w:t>
            </w:r>
            <w:r w:rsidRPr="00C10251">
              <w:rPr>
                <w:sz w:val="24"/>
              </w:rPr>
              <w:t>khảo);</w:t>
            </w:r>
            <w:r w:rsidRPr="00C10251">
              <w:rPr>
                <w:spacing w:val="-6"/>
                <w:sz w:val="24"/>
              </w:rPr>
              <w:t xml:space="preserve"> </w:t>
            </w:r>
            <w:r w:rsidRPr="00C10251">
              <w:rPr>
                <w:sz w:val="24"/>
              </w:rPr>
              <w:t>tổ</w:t>
            </w:r>
            <w:r w:rsidRPr="00C10251">
              <w:rPr>
                <w:spacing w:val="-3"/>
                <w:sz w:val="24"/>
              </w:rPr>
              <w:t xml:space="preserve"> </w:t>
            </w:r>
            <w:r w:rsidRPr="00C10251">
              <w:rPr>
                <w:sz w:val="24"/>
              </w:rPr>
              <w:t>chức</w:t>
            </w:r>
            <w:r w:rsidRPr="00C10251">
              <w:rPr>
                <w:spacing w:val="-6"/>
                <w:sz w:val="24"/>
              </w:rPr>
              <w:t xml:space="preserve"> </w:t>
            </w:r>
            <w:r w:rsidRPr="00C10251">
              <w:rPr>
                <w:sz w:val="24"/>
              </w:rPr>
              <w:t>cho</w:t>
            </w:r>
            <w:r w:rsidRPr="00C10251">
              <w:rPr>
                <w:spacing w:val="-3"/>
                <w:sz w:val="24"/>
              </w:rPr>
              <w:t xml:space="preserve"> </w:t>
            </w:r>
            <w:r w:rsidRPr="00C10251">
              <w:rPr>
                <w:sz w:val="24"/>
              </w:rPr>
              <w:t>học</w:t>
            </w:r>
            <w:r w:rsidRPr="00C10251">
              <w:rPr>
                <w:spacing w:val="-5"/>
                <w:sz w:val="24"/>
              </w:rPr>
              <w:t xml:space="preserve"> </w:t>
            </w:r>
            <w:r w:rsidRPr="00C10251">
              <w:rPr>
                <w:sz w:val="24"/>
              </w:rPr>
              <w:t>viên</w:t>
            </w:r>
            <w:r w:rsidRPr="00C10251">
              <w:rPr>
                <w:spacing w:val="-3"/>
                <w:sz w:val="24"/>
              </w:rPr>
              <w:t xml:space="preserve"> </w:t>
            </w:r>
            <w:r w:rsidRPr="00C10251">
              <w:rPr>
                <w:sz w:val="24"/>
              </w:rPr>
              <w:t>đi</w:t>
            </w:r>
            <w:r w:rsidRPr="00C10251">
              <w:rPr>
                <w:spacing w:val="-3"/>
                <w:sz w:val="24"/>
              </w:rPr>
              <w:t xml:space="preserve"> </w:t>
            </w:r>
            <w:r w:rsidRPr="00C10251">
              <w:rPr>
                <w:sz w:val="24"/>
              </w:rPr>
              <w:t>khảo</w:t>
            </w:r>
            <w:r w:rsidRPr="00C10251">
              <w:rPr>
                <w:spacing w:val="-6"/>
                <w:sz w:val="24"/>
              </w:rPr>
              <w:t xml:space="preserve"> </w:t>
            </w:r>
            <w:r w:rsidRPr="00C10251">
              <w:rPr>
                <w:sz w:val="24"/>
              </w:rPr>
              <w:t>sát,</w:t>
            </w:r>
            <w:r w:rsidRPr="00C10251">
              <w:rPr>
                <w:spacing w:val="-5"/>
                <w:sz w:val="24"/>
              </w:rPr>
              <w:t xml:space="preserve"> </w:t>
            </w:r>
            <w:r w:rsidRPr="00C10251">
              <w:rPr>
                <w:sz w:val="24"/>
              </w:rPr>
              <w:t>thực</w:t>
            </w:r>
            <w:r w:rsidRPr="00C10251">
              <w:rPr>
                <w:spacing w:val="-5"/>
                <w:sz w:val="24"/>
              </w:rPr>
              <w:t xml:space="preserve"> </w:t>
            </w:r>
            <w:r w:rsidRPr="00C10251">
              <w:rPr>
                <w:sz w:val="24"/>
              </w:rPr>
              <w:t>tế</w:t>
            </w:r>
            <w:r w:rsidRPr="00C10251">
              <w:rPr>
                <w:spacing w:val="-5"/>
                <w:sz w:val="24"/>
              </w:rPr>
              <w:t xml:space="preserve"> </w:t>
            </w:r>
            <w:r w:rsidRPr="00C10251">
              <w:rPr>
                <w:sz w:val="24"/>
              </w:rPr>
              <w:t>(nếu có);</w:t>
            </w:r>
            <w:r w:rsidRPr="00C10251">
              <w:rPr>
                <w:spacing w:val="-15"/>
                <w:sz w:val="24"/>
              </w:rPr>
              <w:t xml:space="preserve"> </w:t>
            </w:r>
            <w:r w:rsidRPr="00C10251">
              <w:rPr>
                <w:sz w:val="24"/>
              </w:rPr>
              <w:t>thuê</w:t>
            </w:r>
            <w:r w:rsidRPr="00C10251">
              <w:rPr>
                <w:spacing w:val="-16"/>
                <w:sz w:val="24"/>
              </w:rPr>
              <w:t xml:space="preserve"> </w:t>
            </w:r>
            <w:r w:rsidRPr="00C10251">
              <w:rPr>
                <w:sz w:val="24"/>
              </w:rPr>
              <w:t>hội</w:t>
            </w:r>
            <w:r w:rsidRPr="00C10251">
              <w:rPr>
                <w:spacing w:val="-15"/>
                <w:sz w:val="24"/>
              </w:rPr>
              <w:t xml:space="preserve"> </w:t>
            </w:r>
            <w:r w:rsidRPr="00C10251">
              <w:rPr>
                <w:sz w:val="24"/>
              </w:rPr>
              <w:t>trường,</w:t>
            </w:r>
            <w:r w:rsidRPr="00C10251">
              <w:rPr>
                <w:spacing w:val="-16"/>
                <w:sz w:val="24"/>
              </w:rPr>
              <w:t xml:space="preserve"> </w:t>
            </w:r>
            <w:r w:rsidRPr="00C10251">
              <w:rPr>
                <w:sz w:val="24"/>
              </w:rPr>
              <w:t>phòng</w:t>
            </w:r>
            <w:r w:rsidRPr="00C10251">
              <w:rPr>
                <w:spacing w:val="-15"/>
                <w:sz w:val="24"/>
              </w:rPr>
              <w:t xml:space="preserve"> </w:t>
            </w:r>
            <w:r w:rsidRPr="00C10251">
              <w:rPr>
                <w:sz w:val="24"/>
              </w:rPr>
              <w:t>học,</w:t>
            </w:r>
            <w:r w:rsidRPr="00C10251">
              <w:rPr>
                <w:spacing w:val="-16"/>
                <w:sz w:val="24"/>
              </w:rPr>
              <w:t xml:space="preserve"> </w:t>
            </w:r>
            <w:r w:rsidRPr="00C10251">
              <w:rPr>
                <w:sz w:val="24"/>
              </w:rPr>
              <w:t>thiết</w:t>
            </w:r>
            <w:r w:rsidRPr="00C10251">
              <w:rPr>
                <w:spacing w:val="-15"/>
                <w:sz w:val="24"/>
              </w:rPr>
              <w:t xml:space="preserve"> </w:t>
            </w:r>
            <w:r w:rsidRPr="00C10251">
              <w:rPr>
                <w:sz w:val="24"/>
              </w:rPr>
              <w:t>bị</w:t>
            </w:r>
            <w:r w:rsidRPr="00C10251">
              <w:rPr>
                <w:spacing w:val="-15"/>
                <w:sz w:val="24"/>
              </w:rPr>
              <w:t xml:space="preserve"> </w:t>
            </w:r>
            <w:r w:rsidRPr="00C10251">
              <w:rPr>
                <w:sz w:val="24"/>
              </w:rPr>
              <w:t>phục</w:t>
            </w:r>
            <w:r w:rsidRPr="00C10251">
              <w:rPr>
                <w:spacing w:val="-16"/>
                <w:sz w:val="24"/>
              </w:rPr>
              <w:t xml:space="preserve"> </w:t>
            </w:r>
            <w:r w:rsidRPr="00C10251">
              <w:rPr>
                <w:sz w:val="24"/>
              </w:rPr>
              <w:t>vụ</w:t>
            </w:r>
            <w:r w:rsidRPr="00C10251">
              <w:rPr>
                <w:spacing w:val="-15"/>
                <w:sz w:val="24"/>
              </w:rPr>
              <w:t xml:space="preserve"> </w:t>
            </w:r>
            <w:r w:rsidRPr="00C10251">
              <w:rPr>
                <w:sz w:val="24"/>
              </w:rPr>
              <w:t>học</w:t>
            </w:r>
            <w:r w:rsidRPr="00C10251">
              <w:rPr>
                <w:spacing w:val="-16"/>
                <w:sz w:val="24"/>
              </w:rPr>
              <w:t xml:space="preserve"> </w:t>
            </w:r>
            <w:r w:rsidRPr="00C10251">
              <w:rPr>
                <w:sz w:val="24"/>
              </w:rPr>
              <w:t>tập</w:t>
            </w:r>
            <w:r w:rsidRPr="00C10251">
              <w:rPr>
                <w:spacing w:val="-15"/>
                <w:sz w:val="24"/>
              </w:rPr>
              <w:t xml:space="preserve"> </w:t>
            </w:r>
            <w:r w:rsidRPr="00C10251">
              <w:rPr>
                <w:sz w:val="24"/>
              </w:rPr>
              <w:t>(nếu</w:t>
            </w:r>
            <w:r w:rsidRPr="00C10251">
              <w:rPr>
                <w:spacing w:val="-15"/>
                <w:sz w:val="24"/>
              </w:rPr>
              <w:t xml:space="preserve"> </w:t>
            </w:r>
            <w:r w:rsidRPr="00C10251">
              <w:rPr>
                <w:sz w:val="24"/>
              </w:rPr>
              <w:t>có);</w:t>
            </w:r>
            <w:r w:rsidRPr="00C10251">
              <w:rPr>
                <w:spacing w:val="-15"/>
                <w:sz w:val="24"/>
              </w:rPr>
              <w:t xml:space="preserve"> </w:t>
            </w:r>
            <w:r w:rsidRPr="00C10251">
              <w:rPr>
                <w:sz w:val="24"/>
              </w:rPr>
              <w:t>vật</w:t>
            </w:r>
            <w:r w:rsidRPr="00C10251">
              <w:rPr>
                <w:spacing w:val="-15"/>
                <w:sz w:val="24"/>
              </w:rPr>
              <w:t xml:space="preserve"> </w:t>
            </w:r>
            <w:r w:rsidRPr="00C10251">
              <w:rPr>
                <w:sz w:val="24"/>
              </w:rPr>
              <w:t>tư</w:t>
            </w:r>
            <w:r w:rsidRPr="00C10251">
              <w:rPr>
                <w:spacing w:val="-17"/>
                <w:sz w:val="24"/>
              </w:rPr>
              <w:t xml:space="preserve"> </w:t>
            </w:r>
            <w:r w:rsidRPr="00C10251">
              <w:rPr>
                <w:sz w:val="24"/>
              </w:rPr>
              <w:t>thực</w:t>
            </w:r>
            <w:r w:rsidRPr="00C10251">
              <w:rPr>
                <w:spacing w:val="-7"/>
                <w:sz w:val="24"/>
              </w:rPr>
              <w:t xml:space="preserve"> </w:t>
            </w:r>
            <w:r w:rsidRPr="00C10251">
              <w:rPr>
                <w:sz w:val="24"/>
              </w:rPr>
              <w:t>hành lớp</w:t>
            </w:r>
            <w:r w:rsidRPr="00C10251">
              <w:rPr>
                <w:spacing w:val="-11"/>
                <w:sz w:val="24"/>
              </w:rPr>
              <w:t xml:space="preserve"> </w:t>
            </w:r>
            <w:r w:rsidRPr="00C10251">
              <w:rPr>
                <w:sz w:val="24"/>
              </w:rPr>
              <w:t>học;</w:t>
            </w:r>
            <w:r w:rsidRPr="00C10251">
              <w:rPr>
                <w:spacing w:val="-11"/>
                <w:sz w:val="24"/>
              </w:rPr>
              <w:t xml:space="preserve"> </w:t>
            </w:r>
            <w:r w:rsidRPr="00C10251">
              <w:rPr>
                <w:sz w:val="24"/>
              </w:rPr>
              <w:t>thuê</w:t>
            </w:r>
            <w:r w:rsidRPr="00C10251">
              <w:rPr>
                <w:spacing w:val="-13"/>
                <w:sz w:val="24"/>
              </w:rPr>
              <w:t xml:space="preserve"> </w:t>
            </w:r>
            <w:r w:rsidRPr="00C10251">
              <w:rPr>
                <w:sz w:val="24"/>
              </w:rPr>
              <w:t>phiên</w:t>
            </w:r>
            <w:r w:rsidRPr="00C10251">
              <w:rPr>
                <w:spacing w:val="-11"/>
                <w:sz w:val="24"/>
              </w:rPr>
              <w:t xml:space="preserve"> </w:t>
            </w:r>
            <w:r w:rsidRPr="00C10251">
              <w:rPr>
                <w:sz w:val="24"/>
              </w:rPr>
              <w:t>dịch</w:t>
            </w:r>
            <w:r w:rsidRPr="00C10251">
              <w:rPr>
                <w:spacing w:val="-11"/>
                <w:sz w:val="24"/>
              </w:rPr>
              <w:t xml:space="preserve"> </w:t>
            </w:r>
            <w:r w:rsidRPr="00C10251">
              <w:rPr>
                <w:sz w:val="24"/>
              </w:rPr>
              <w:t>và</w:t>
            </w:r>
            <w:r w:rsidRPr="00C10251">
              <w:rPr>
                <w:spacing w:val="-13"/>
                <w:sz w:val="24"/>
              </w:rPr>
              <w:t xml:space="preserve"> </w:t>
            </w:r>
            <w:r w:rsidRPr="00C10251">
              <w:rPr>
                <w:sz w:val="24"/>
              </w:rPr>
              <w:t>biên</w:t>
            </w:r>
            <w:r w:rsidRPr="00C10251">
              <w:rPr>
                <w:spacing w:val="-11"/>
                <w:sz w:val="24"/>
              </w:rPr>
              <w:t xml:space="preserve"> </w:t>
            </w:r>
            <w:r w:rsidRPr="00C10251">
              <w:rPr>
                <w:sz w:val="24"/>
              </w:rPr>
              <w:t>dịch</w:t>
            </w:r>
            <w:r w:rsidRPr="00C10251">
              <w:rPr>
                <w:spacing w:val="-11"/>
                <w:sz w:val="24"/>
              </w:rPr>
              <w:t xml:space="preserve"> </w:t>
            </w:r>
            <w:r w:rsidRPr="00C10251">
              <w:rPr>
                <w:sz w:val="24"/>
              </w:rPr>
              <w:t>(nếu</w:t>
            </w:r>
            <w:r w:rsidRPr="00C10251">
              <w:rPr>
                <w:spacing w:val="-11"/>
                <w:sz w:val="24"/>
              </w:rPr>
              <w:t xml:space="preserve"> </w:t>
            </w:r>
            <w:r w:rsidRPr="00C10251">
              <w:rPr>
                <w:sz w:val="24"/>
              </w:rPr>
              <w:t>có);</w:t>
            </w:r>
            <w:r w:rsidRPr="00C10251">
              <w:rPr>
                <w:spacing w:val="-11"/>
                <w:sz w:val="24"/>
              </w:rPr>
              <w:t xml:space="preserve"> </w:t>
            </w:r>
            <w:r w:rsidRPr="00C10251">
              <w:rPr>
                <w:sz w:val="24"/>
              </w:rPr>
              <w:t>chi</w:t>
            </w:r>
            <w:r w:rsidRPr="00C10251">
              <w:rPr>
                <w:spacing w:val="-13"/>
                <w:sz w:val="24"/>
              </w:rPr>
              <w:t xml:space="preserve"> </w:t>
            </w:r>
            <w:r w:rsidRPr="00C10251">
              <w:rPr>
                <w:sz w:val="24"/>
              </w:rPr>
              <w:t>tổ</w:t>
            </w:r>
            <w:r w:rsidRPr="00C10251">
              <w:rPr>
                <w:spacing w:val="-11"/>
                <w:sz w:val="24"/>
              </w:rPr>
              <w:t xml:space="preserve"> </w:t>
            </w:r>
            <w:r w:rsidRPr="00C10251">
              <w:rPr>
                <w:sz w:val="24"/>
              </w:rPr>
              <w:t>chức</w:t>
            </w:r>
            <w:r w:rsidRPr="00C10251">
              <w:rPr>
                <w:spacing w:val="-13"/>
                <w:sz w:val="24"/>
              </w:rPr>
              <w:t xml:space="preserve"> </w:t>
            </w:r>
            <w:r w:rsidRPr="00C10251">
              <w:rPr>
                <w:sz w:val="24"/>
              </w:rPr>
              <w:t>khai</w:t>
            </w:r>
            <w:r w:rsidRPr="00C10251">
              <w:rPr>
                <w:spacing w:val="-11"/>
                <w:sz w:val="24"/>
              </w:rPr>
              <w:t xml:space="preserve"> </w:t>
            </w:r>
            <w:r w:rsidRPr="00C10251">
              <w:rPr>
                <w:sz w:val="24"/>
              </w:rPr>
              <w:t>giảng,</w:t>
            </w:r>
            <w:r w:rsidRPr="00C10251">
              <w:rPr>
                <w:spacing w:val="-13"/>
                <w:sz w:val="24"/>
              </w:rPr>
              <w:t xml:space="preserve"> </w:t>
            </w:r>
            <w:r w:rsidRPr="00C10251">
              <w:rPr>
                <w:sz w:val="24"/>
              </w:rPr>
              <w:t>bế</w:t>
            </w:r>
            <w:r w:rsidRPr="00C10251">
              <w:rPr>
                <w:spacing w:val="-13"/>
                <w:sz w:val="24"/>
              </w:rPr>
              <w:t xml:space="preserve"> </w:t>
            </w:r>
            <w:r w:rsidRPr="00C10251">
              <w:rPr>
                <w:sz w:val="24"/>
              </w:rPr>
              <w:t>giảng,</w:t>
            </w:r>
            <w:r w:rsidRPr="00C10251">
              <w:rPr>
                <w:spacing w:val="-13"/>
                <w:sz w:val="24"/>
              </w:rPr>
              <w:t xml:space="preserve"> </w:t>
            </w:r>
            <w:r w:rsidRPr="00C10251">
              <w:rPr>
                <w:sz w:val="24"/>
              </w:rPr>
              <w:t>in chứng chỉ, chi tiền thuốc y tế thông thường cho học viên (nếu học viên ốm); chi khác</w:t>
            </w:r>
            <w:r w:rsidRPr="00C10251">
              <w:rPr>
                <w:spacing w:val="-10"/>
                <w:sz w:val="24"/>
              </w:rPr>
              <w:t xml:space="preserve"> </w:t>
            </w:r>
            <w:r w:rsidRPr="00C10251">
              <w:rPr>
                <w:sz w:val="24"/>
              </w:rPr>
              <w:t>phục</w:t>
            </w:r>
            <w:r w:rsidRPr="00C10251">
              <w:rPr>
                <w:spacing w:val="-10"/>
                <w:sz w:val="24"/>
              </w:rPr>
              <w:t xml:space="preserve"> </w:t>
            </w:r>
            <w:r w:rsidRPr="00C10251">
              <w:rPr>
                <w:sz w:val="24"/>
              </w:rPr>
              <w:t>vụ</w:t>
            </w:r>
            <w:r w:rsidRPr="00C10251">
              <w:rPr>
                <w:spacing w:val="-11"/>
                <w:sz w:val="24"/>
              </w:rPr>
              <w:t xml:space="preserve"> </w:t>
            </w:r>
            <w:r w:rsidRPr="00C10251">
              <w:rPr>
                <w:sz w:val="24"/>
              </w:rPr>
              <w:t>trực</w:t>
            </w:r>
            <w:r w:rsidRPr="00C10251">
              <w:rPr>
                <w:spacing w:val="-10"/>
                <w:sz w:val="24"/>
              </w:rPr>
              <w:t xml:space="preserve"> </w:t>
            </w:r>
            <w:r w:rsidRPr="00C10251">
              <w:rPr>
                <w:sz w:val="24"/>
              </w:rPr>
              <w:t>tiếp</w:t>
            </w:r>
            <w:r w:rsidRPr="00C10251">
              <w:rPr>
                <w:spacing w:val="-9"/>
                <w:sz w:val="24"/>
              </w:rPr>
              <w:t xml:space="preserve"> </w:t>
            </w:r>
            <w:r w:rsidRPr="00C10251">
              <w:rPr>
                <w:sz w:val="24"/>
              </w:rPr>
              <w:t>lớp</w:t>
            </w:r>
            <w:r w:rsidRPr="00C10251">
              <w:rPr>
                <w:spacing w:val="-11"/>
                <w:sz w:val="24"/>
              </w:rPr>
              <w:t xml:space="preserve"> </w:t>
            </w:r>
            <w:r w:rsidRPr="00C10251">
              <w:rPr>
                <w:sz w:val="24"/>
              </w:rPr>
              <w:t>học</w:t>
            </w:r>
            <w:r w:rsidRPr="00C10251">
              <w:rPr>
                <w:spacing w:val="-10"/>
                <w:sz w:val="24"/>
              </w:rPr>
              <w:t xml:space="preserve"> </w:t>
            </w:r>
            <w:r w:rsidRPr="00C10251">
              <w:rPr>
                <w:sz w:val="24"/>
              </w:rPr>
              <w:t>(điện,</w:t>
            </w:r>
            <w:r w:rsidRPr="00C10251">
              <w:rPr>
                <w:spacing w:val="-11"/>
                <w:sz w:val="24"/>
              </w:rPr>
              <w:t xml:space="preserve"> </w:t>
            </w:r>
            <w:r w:rsidRPr="00C10251">
              <w:rPr>
                <w:sz w:val="24"/>
              </w:rPr>
              <w:t>nước,</w:t>
            </w:r>
            <w:r w:rsidRPr="00C10251">
              <w:rPr>
                <w:spacing w:val="-11"/>
                <w:sz w:val="24"/>
              </w:rPr>
              <w:t xml:space="preserve"> </w:t>
            </w:r>
            <w:r w:rsidRPr="00C10251">
              <w:rPr>
                <w:sz w:val="24"/>
              </w:rPr>
              <w:t>thông</w:t>
            </w:r>
            <w:r w:rsidRPr="00C10251">
              <w:rPr>
                <w:spacing w:val="-9"/>
                <w:sz w:val="24"/>
              </w:rPr>
              <w:t xml:space="preserve"> </w:t>
            </w:r>
            <w:r w:rsidRPr="00C10251">
              <w:rPr>
                <w:sz w:val="24"/>
              </w:rPr>
              <w:t>tin</w:t>
            </w:r>
            <w:r w:rsidRPr="00C10251">
              <w:rPr>
                <w:spacing w:val="-9"/>
                <w:sz w:val="24"/>
              </w:rPr>
              <w:t xml:space="preserve"> </w:t>
            </w:r>
            <w:r w:rsidRPr="00C10251">
              <w:rPr>
                <w:sz w:val="24"/>
              </w:rPr>
              <w:t>liên</w:t>
            </w:r>
            <w:r w:rsidRPr="00C10251">
              <w:rPr>
                <w:spacing w:val="-9"/>
                <w:sz w:val="24"/>
              </w:rPr>
              <w:t xml:space="preserve"> </w:t>
            </w:r>
            <w:r w:rsidRPr="00C10251">
              <w:rPr>
                <w:sz w:val="24"/>
              </w:rPr>
              <w:t>lạc,</w:t>
            </w:r>
            <w:r w:rsidRPr="00C10251">
              <w:rPr>
                <w:spacing w:val="-11"/>
                <w:sz w:val="24"/>
              </w:rPr>
              <w:t xml:space="preserve"> </w:t>
            </w:r>
            <w:r w:rsidRPr="00C10251">
              <w:rPr>
                <w:sz w:val="24"/>
              </w:rPr>
              <w:t>văn</w:t>
            </w:r>
            <w:r w:rsidRPr="00C10251">
              <w:rPr>
                <w:spacing w:val="-9"/>
                <w:sz w:val="24"/>
              </w:rPr>
              <w:t xml:space="preserve"> </w:t>
            </w:r>
            <w:r w:rsidRPr="00C10251">
              <w:rPr>
                <w:sz w:val="24"/>
              </w:rPr>
              <w:t>phòng</w:t>
            </w:r>
            <w:r w:rsidRPr="00C10251">
              <w:rPr>
                <w:spacing w:val="-11"/>
                <w:sz w:val="24"/>
              </w:rPr>
              <w:t xml:space="preserve"> </w:t>
            </w:r>
            <w:r w:rsidRPr="00C10251">
              <w:rPr>
                <w:sz w:val="24"/>
              </w:rPr>
              <w:t>phẩm,</w:t>
            </w:r>
            <w:r w:rsidRPr="00C10251">
              <w:rPr>
                <w:spacing w:val="-11"/>
                <w:sz w:val="24"/>
              </w:rPr>
              <w:t xml:space="preserve"> </w:t>
            </w:r>
            <w:r w:rsidRPr="00C10251">
              <w:rPr>
                <w:sz w:val="24"/>
              </w:rPr>
              <w:t xml:space="preserve">vệ sinh, trông giữ xe và các khoản chi trực tiếp khác): </w:t>
            </w:r>
            <w:r w:rsidR="009B34EF">
              <w:rPr>
                <w:sz w:val="24"/>
              </w:rPr>
              <w:t>m</w:t>
            </w:r>
            <w:r w:rsidRPr="00C10251">
              <w:rPr>
                <w:sz w:val="24"/>
              </w:rPr>
              <w:t>ức chi theo thực tế trong phạm vi dự toán được duyệt. Đối với chi giải khát giữa giờ: áp dụng theo quy định của Nghị quyết số 32/2025/NQ-HĐND ngày 27 tháng 10 năm 2025.</w:t>
            </w:r>
          </w:p>
          <w:p w14:paraId="49FFEBCD" w14:textId="77777777" w:rsidR="00FD03CE" w:rsidRPr="00C10251" w:rsidRDefault="00FD03CE" w:rsidP="00C10251">
            <w:pPr>
              <w:jc w:val="both"/>
              <w:rPr>
                <w:spacing w:val="-2"/>
                <w:sz w:val="24"/>
              </w:rPr>
            </w:pPr>
            <w:r w:rsidRPr="00C10251">
              <w:rPr>
                <w:sz w:val="24"/>
              </w:rPr>
              <w:t>d) Chi hỗ trợ tiền ăn, tiền đi lại, nơi ở, tài liệu học trong thời gian tham</w:t>
            </w:r>
            <w:r w:rsidRPr="00C10251">
              <w:rPr>
                <w:spacing w:val="-2"/>
                <w:sz w:val="24"/>
              </w:rPr>
              <w:t xml:space="preserve"> </w:t>
            </w:r>
            <w:r w:rsidRPr="00C10251">
              <w:rPr>
                <w:sz w:val="24"/>
              </w:rPr>
              <w:t>dự đào tạo, tập huấn, bồi dưỡng, khảo sát học tập khuyến nông cho đối tượng nhận chuyển</w:t>
            </w:r>
            <w:r w:rsidRPr="00C10251">
              <w:rPr>
                <w:spacing w:val="-1"/>
                <w:sz w:val="24"/>
              </w:rPr>
              <w:t xml:space="preserve"> </w:t>
            </w:r>
            <w:r w:rsidRPr="00C10251">
              <w:rPr>
                <w:sz w:val="24"/>
              </w:rPr>
              <w:t>giao</w:t>
            </w:r>
            <w:r w:rsidRPr="00C10251">
              <w:rPr>
                <w:spacing w:val="-1"/>
                <w:sz w:val="24"/>
              </w:rPr>
              <w:t xml:space="preserve"> </w:t>
            </w:r>
            <w:r w:rsidRPr="00C10251">
              <w:rPr>
                <w:sz w:val="24"/>
              </w:rPr>
              <w:t>công</w:t>
            </w:r>
            <w:r w:rsidRPr="00C10251">
              <w:rPr>
                <w:spacing w:val="-1"/>
                <w:sz w:val="24"/>
              </w:rPr>
              <w:t xml:space="preserve"> </w:t>
            </w:r>
            <w:r w:rsidRPr="00C10251">
              <w:rPr>
                <w:sz w:val="24"/>
              </w:rPr>
              <w:t>nghệ</w:t>
            </w:r>
            <w:r w:rsidRPr="00C10251">
              <w:rPr>
                <w:spacing w:val="-2"/>
                <w:sz w:val="24"/>
              </w:rPr>
              <w:t xml:space="preserve"> </w:t>
            </w:r>
            <w:r w:rsidRPr="00C10251">
              <w:rPr>
                <w:sz w:val="24"/>
              </w:rPr>
              <w:t>và</w:t>
            </w:r>
            <w:r w:rsidRPr="00C10251">
              <w:rPr>
                <w:spacing w:val="-5"/>
                <w:sz w:val="24"/>
              </w:rPr>
              <w:t xml:space="preserve"> </w:t>
            </w:r>
            <w:r w:rsidRPr="00C10251">
              <w:rPr>
                <w:sz w:val="24"/>
              </w:rPr>
              <w:t>đối</w:t>
            </w:r>
            <w:r w:rsidRPr="00C10251">
              <w:rPr>
                <w:spacing w:val="-1"/>
                <w:sz w:val="24"/>
              </w:rPr>
              <w:t xml:space="preserve"> </w:t>
            </w:r>
            <w:r w:rsidRPr="00C10251">
              <w:rPr>
                <w:sz w:val="24"/>
              </w:rPr>
              <w:t>tượng</w:t>
            </w:r>
            <w:r w:rsidRPr="00C10251">
              <w:rPr>
                <w:spacing w:val="-1"/>
                <w:sz w:val="24"/>
              </w:rPr>
              <w:t xml:space="preserve"> </w:t>
            </w:r>
            <w:r w:rsidRPr="00C10251">
              <w:rPr>
                <w:sz w:val="24"/>
              </w:rPr>
              <w:t>chuyển</w:t>
            </w:r>
            <w:r w:rsidRPr="00C10251">
              <w:rPr>
                <w:spacing w:val="-1"/>
                <w:sz w:val="24"/>
              </w:rPr>
              <w:t xml:space="preserve"> </w:t>
            </w:r>
            <w:r w:rsidRPr="00C10251">
              <w:rPr>
                <w:sz w:val="24"/>
              </w:rPr>
              <w:t>giao</w:t>
            </w:r>
            <w:r w:rsidRPr="00C10251">
              <w:rPr>
                <w:spacing w:val="-1"/>
                <w:sz w:val="24"/>
              </w:rPr>
              <w:t xml:space="preserve"> </w:t>
            </w:r>
            <w:r w:rsidRPr="00C10251">
              <w:rPr>
                <w:sz w:val="24"/>
              </w:rPr>
              <w:t>công</w:t>
            </w:r>
            <w:r w:rsidRPr="00C10251">
              <w:rPr>
                <w:spacing w:val="-1"/>
                <w:sz w:val="24"/>
              </w:rPr>
              <w:t xml:space="preserve"> </w:t>
            </w:r>
            <w:r w:rsidRPr="00C10251">
              <w:rPr>
                <w:sz w:val="24"/>
              </w:rPr>
              <w:t>nghệ:</w:t>
            </w:r>
            <w:r w:rsidRPr="00C10251">
              <w:rPr>
                <w:spacing w:val="-2"/>
                <w:sz w:val="24"/>
              </w:rPr>
              <w:t xml:space="preserve"> </w:t>
            </w:r>
          </w:p>
          <w:p w14:paraId="7A05FF9F" w14:textId="77777777" w:rsidR="00FD03CE" w:rsidRPr="00C10251" w:rsidRDefault="00FD03CE" w:rsidP="00C10251">
            <w:pPr>
              <w:jc w:val="both"/>
              <w:rPr>
                <w:sz w:val="24"/>
              </w:rPr>
            </w:pPr>
            <w:r w:rsidRPr="00C10251">
              <w:rPr>
                <w:sz w:val="24"/>
              </w:rPr>
              <w:t>- Đối tượng chuyển giao công nghệ quy định tại khoản 2 Điều 13 Nghị định số 268/2026/NĐ-CP ngày 01/7/2026 của Chính phủ về khuyến nông được hỗ trợ 100% chi phí tài liệu học (không bao gồm tài liệu tham khảo).</w:t>
            </w:r>
          </w:p>
          <w:p w14:paraId="532C6308" w14:textId="4068D91A" w:rsidR="00FD03CE" w:rsidRPr="00C10251" w:rsidRDefault="00FD03CE" w:rsidP="00C10251">
            <w:pPr>
              <w:jc w:val="both"/>
              <w:rPr>
                <w:sz w:val="24"/>
              </w:rPr>
            </w:pPr>
            <w:r w:rsidRPr="00C10251">
              <w:rPr>
                <w:sz w:val="24"/>
              </w:rPr>
              <w:lastRenderedPageBreak/>
              <w:t>Ngoài ra, đối tượng không hưởng lương từ ngân sách nhà nước được hỗ trợ thêm 100% chi phí tiền ăn theo mức quy định tại Nghị qu</w:t>
            </w:r>
            <w:r w:rsidR="00A1547B">
              <w:rPr>
                <w:sz w:val="24"/>
              </w:rPr>
              <w:t>yết 32/2025/NQ-HĐND ngày 27/10/</w:t>
            </w:r>
            <w:r w:rsidRPr="00C10251">
              <w:rPr>
                <w:sz w:val="24"/>
              </w:rPr>
              <w:t>2025 của Hội đồng nhân dân tỉnh; hỗ trợ tiền đi lại không quá 200.000 đồng/người/khóa học nếu địa điểm đào tạo ở xa nơi cư trú từ 15</w:t>
            </w:r>
            <w:r w:rsidR="009B34EF">
              <w:rPr>
                <w:sz w:val="24"/>
              </w:rPr>
              <w:t xml:space="preserve"> </w:t>
            </w:r>
            <w:r w:rsidRPr="00C10251">
              <w:rPr>
                <w:sz w:val="24"/>
              </w:rPr>
              <w:t>km trở lên. Riêng đối với người khuyết tật và người học cư trú ở xã, thôn, bản thuộc vùng khó khăn hoặc đặc biệt khó khăn theo quy định của Thủ tướng Chính phủ, hỗ trợ tiền đi lại không quá 300.000 đồng/người/khóa học nếu địa điểm đào tạo ở xa nơi cư trú từ 05</w:t>
            </w:r>
            <w:r w:rsidR="009B34EF">
              <w:rPr>
                <w:sz w:val="24"/>
              </w:rPr>
              <w:t xml:space="preserve"> </w:t>
            </w:r>
            <w:r w:rsidRPr="00C10251">
              <w:rPr>
                <w:sz w:val="24"/>
              </w:rPr>
              <w:t xml:space="preserve">km trở lên. </w:t>
            </w:r>
          </w:p>
          <w:p w14:paraId="68E015E0" w14:textId="3C3923FE" w:rsidR="00FD03CE" w:rsidRPr="00C10251" w:rsidRDefault="00FD03CE" w:rsidP="00C10251">
            <w:pPr>
              <w:jc w:val="both"/>
              <w:rPr>
                <w:sz w:val="24"/>
              </w:rPr>
            </w:pPr>
            <w:r w:rsidRPr="00C10251">
              <w:rPr>
                <w:sz w:val="24"/>
              </w:rPr>
              <w:t>- Đối tượng nhận chuyển giao công nghệ theo quy định tại khoản 2 Điều 13 Nghị định số 268/2026/NĐ-CP ngày 01/7/2026 của Chính phủ được hỗ trợ 100% chi phí tài liệu học (không bao gồm tài liệu t</w:t>
            </w:r>
            <w:r w:rsidR="00A1547B">
              <w:rPr>
                <w:sz w:val="24"/>
              </w:rPr>
              <w:t>ham khảo), tiền ăn, tiền đi lại</w:t>
            </w:r>
            <w:r w:rsidRPr="00C10251">
              <w:rPr>
                <w:sz w:val="24"/>
              </w:rPr>
              <w:t>.</w:t>
            </w:r>
          </w:p>
          <w:p w14:paraId="77B428C2" w14:textId="77777777" w:rsidR="00FD03CE" w:rsidRPr="00C10251" w:rsidRDefault="00FD03CE" w:rsidP="00C10251">
            <w:pPr>
              <w:jc w:val="both"/>
              <w:rPr>
                <w:sz w:val="24"/>
              </w:rPr>
            </w:pPr>
            <w:r w:rsidRPr="00C10251">
              <w:rPr>
                <w:sz w:val="24"/>
              </w:rPr>
              <w:t>Đơn vị tổ chức đào tạo bố trí chỗ ở cho các học viên thì đơn vị được hỗ trợ chi phí dịch vụ, gồm chi phí điện, nước, chi phí khác (nếu có); trường hợp thuê chỗ ở cho học viên thì được hỗ trợ 100% chi phí thuê phòng nghỉ theo mức quy định tại Nghị quyết 32/2025/NQ-HĐND ngày 27 tháng 10 năm 2025 của Hội đồng nhân dân tỉnh.</w:t>
            </w:r>
          </w:p>
          <w:p w14:paraId="558C9A61" w14:textId="77777777" w:rsidR="00FD03CE" w:rsidRPr="00C10251" w:rsidRDefault="00FD03CE" w:rsidP="00C10251">
            <w:pPr>
              <w:pStyle w:val="BodyText"/>
              <w:spacing w:after="0"/>
              <w:jc w:val="both"/>
              <w:rPr>
                <w:sz w:val="24"/>
                <w:szCs w:val="24"/>
              </w:rPr>
            </w:pPr>
            <w:r w:rsidRPr="00C10251">
              <w:rPr>
                <w:spacing w:val="-2"/>
                <w:sz w:val="24"/>
                <w:szCs w:val="24"/>
              </w:rPr>
              <w:t>đ)</w:t>
            </w:r>
            <w:r w:rsidRPr="00C10251">
              <w:rPr>
                <w:spacing w:val="-5"/>
                <w:sz w:val="24"/>
                <w:szCs w:val="24"/>
              </w:rPr>
              <w:t xml:space="preserve"> </w:t>
            </w:r>
            <w:r w:rsidRPr="00C10251">
              <w:rPr>
                <w:spacing w:val="-2"/>
                <w:sz w:val="24"/>
                <w:szCs w:val="24"/>
              </w:rPr>
              <w:t>Chi</w:t>
            </w:r>
            <w:r w:rsidRPr="00C10251">
              <w:rPr>
                <w:spacing w:val="-12"/>
                <w:sz w:val="24"/>
                <w:szCs w:val="24"/>
              </w:rPr>
              <w:t xml:space="preserve"> </w:t>
            </w:r>
            <w:r w:rsidRPr="00C10251">
              <w:rPr>
                <w:spacing w:val="-2"/>
                <w:sz w:val="24"/>
                <w:szCs w:val="24"/>
              </w:rPr>
              <w:t>khảo</w:t>
            </w:r>
            <w:r w:rsidRPr="00C10251">
              <w:rPr>
                <w:spacing w:val="-11"/>
                <w:sz w:val="24"/>
                <w:szCs w:val="24"/>
              </w:rPr>
              <w:t xml:space="preserve"> </w:t>
            </w:r>
            <w:r w:rsidRPr="00C10251">
              <w:rPr>
                <w:spacing w:val="-2"/>
                <w:sz w:val="24"/>
                <w:szCs w:val="24"/>
              </w:rPr>
              <w:t>sát,</w:t>
            </w:r>
            <w:r w:rsidRPr="00C10251">
              <w:rPr>
                <w:spacing w:val="-14"/>
                <w:sz w:val="24"/>
                <w:szCs w:val="24"/>
              </w:rPr>
              <w:t xml:space="preserve"> </w:t>
            </w:r>
            <w:r w:rsidRPr="00C10251">
              <w:rPr>
                <w:spacing w:val="-2"/>
                <w:sz w:val="24"/>
                <w:szCs w:val="24"/>
              </w:rPr>
              <w:t>học</w:t>
            </w:r>
            <w:r w:rsidRPr="00C10251">
              <w:rPr>
                <w:spacing w:val="-13"/>
                <w:sz w:val="24"/>
                <w:szCs w:val="24"/>
              </w:rPr>
              <w:t xml:space="preserve"> </w:t>
            </w:r>
            <w:r w:rsidRPr="00C10251">
              <w:rPr>
                <w:spacing w:val="-2"/>
                <w:sz w:val="24"/>
                <w:szCs w:val="24"/>
              </w:rPr>
              <w:t>tập</w:t>
            </w:r>
            <w:r w:rsidRPr="00C10251">
              <w:rPr>
                <w:spacing w:val="-12"/>
                <w:sz w:val="24"/>
                <w:szCs w:val="24"/>
              </w:rPr>
              <w:t xml:space="preserve"> </w:t>
            </w:r>
            <w:r w:rsidRPr="00C10251">
              <w:rPr>
                <w:spacing w:val="-2"/>
                <w:sz w:val="24"/>
                <w:szCs w:val="24"/>
              </w:rPr>
              <w:t>trong</w:t>
            </w:r>
            <w:r w:rsidRPr="00C10251">
              <w:rPr>
                <w:spacing w:val="-12"/>
                <w:sz w:val="24"/>
                <w:szCs w:val="24"/>
              </w:rPr>
              <w:t xml:space="preserve"> </w:t>
            </w:r>
            <w:r w:rsidRPr="00C10251">
              <w:rPr>
                <w:spacing w:val="-2"/>
                <w:sz w:val="24"/>
                <w:szCs w:val="24"/>
              </w:rPr>
              <w:t>và</w:t>
            </w:r>
            <w:r w:rsidRPr="00C10251">
              <w:rPr>
                <w:spacing w:val="-13"/>
                <w:sz w:val="24"/>
                <w:szCs w:val="24"/>
              </w:rPr>
              <w:t xml:space="preserve"> </w:t>
            </w:r>
            <w:r w:rsidRPr="00C10251">
              <w:rPr>
                <w:spacing w:val="-2"/>
                <w:sz w:val="24"/>
                <w:szCs w:val="24"/>
              </w:rPr>
              <w:t>ngoài</w:t>
            </w:r>
            <w:r w:rsidRPr="00C10251">
              <w:rPr>
                <w:spacing w:val="-11"/>
                <w:sz w:val="24"/>
                <w:szCs w:val="24"/>
              </w:rPr>
              <w:t xml:space="preserve"> </w:t>
            </w:r>
            <w:r w:rsidRPr="00C10251">
              <w:rPr>
                <w:spacing w:val="-4"/>
                <w:sz w:val="24"/>
                <w:szCs w:val="24"/>
              </w:rPr>
              <w:t>nước:</w:t>
            </w:r>
          </w:p>
          <w:p w14:paraId="0E0B577A" w14:textId="77777777" w:rsidR="00FD03CE" w:rsidRPr="00C10251" w:rsidRDefault="00FD03CE" w:rsidP="00C10251">
            <w:pPr>
              <w:pStyle w:val="BodyText"/>
              <w:spacing w:after="0"/>
              <w:jc w:val="both"/>
              <w:rPr>
                <w:sz w:val="24"/>
                <w:szCs w:val="24"/>
              </w:rPr>
            </w:pPr>
            <w:r w:rsidRPr="00C10251">
              <w:rPr>
                <w:sz w:val="24"/>
                <w:szCs w:val="24"/>
              </w:rPr>
              <w:t>Đối với khảo sát,</w:t>
            </w:r>
            <w:r w:rsidRPr="00C10251">
              <w:rPr>
                <w:spacing w:val="-4"/>
                <w:sz w:val="24"/>
                <w:szCs w:val="24"/>
              </w:rPr>
              <w:t xml:space="preserve"> </w:t>
            </w:r>
            <w:r w:rsidRPr="00C10251">
              <w:rPr>
                <w:sz w:val="24"/>
                <w:szCs w:val="24"/>
              </w:rPr>
              <w:t>học tập trong</w:t>
            </w:r>
            <w:r w:rsidRPr="00C10251">
              <w:rPr>
                <w:spacing w:val="-1"/>
                <w:sz w:val="24"/>
                <w:szCs w:val="24"/>
              </w:rPr>
              <w:t xml:space="preserve"> </w:t>
            </w:r>
            <w:r w:rsidRPr="00C10251">
              <w:rPr>
                <w:sz w:val="24"/>
                <w:szCs w:val="24"/>
              </w:rPr>
              <w:t xml:space="preserve">nước, mức chi theo quy định tại </w:t>
            </w:r>
            <w:r w:rsidRPr="00C10251">
              <w:rPr>
                <w:sz w:val="24"/>
                <w:szCs w:val="24"/>
                <w:lang w:val="en-US"/>
              </w:rPr>
              <w:t>Thông tư</w:t>
            </w:r>
            <w:r w:rsidRPr="00C10251">
              <w:rPr>
                <w:sz w:val="24"/>
                <w:szCs w:val="24"/>
              </w:rPr>
              <w:t xml:space="preserve"> số </w:t>
            </w:r>
            <w:r w:rsidRPr="00C10251">
              <w:rPr>
                <w:sz w:val="24"/>
                <w:szCs w:val="24"/>
                <w:lang w:val="en-US"/>
              </w:rPr>
              <w:t>4</w:t>
            </w:r>
            <w:r w:rsidRPr="00C10251">
              <w:rPr>
                <w:sz w:val="24"/>
                <w:szCs w:val="24"/>
              </w:rPr>
              <w:t>0/2017/</w:t>
            </w:r>
            <w:r w:rsidRPr="00C10251">
              <w:rPr>
                <w:sz w:val="24"/>
                <w:szCs w:val="24"/>
                <w:lang w:val="en-US"/>
              </w:rPr>
              <w:t>TT</w:t>
            </w:r>
            <w:r w:rsidRPr="00C10251">
              <w:rPr>
                <w:sz w:val="24"/>
                <w:szCs w:val="24"/>
              </w:rPr>
              <w:t>-</w:t>
            </w:r>
            <w:r w:rsidRPr="00C10251">
              <w:rPr>
                <w:sz w:val="24"/>
                <w:szCs w:val="24"/>
                <w:lang w:val="en-US"/>
              </w:rPr>
              <w:t>BTC</w:t>
            </w:r>
            <w:r w:rsidRPr="00C10251">
              <w:rPr>
                <w:sz w:val="24"/>
                <w:szCs w:val="24"/>
              </w:rPr>
              <w:t xml:space="preserve"> của </w:t>
            </w:r>
            <w:r w:rsidRPr="00C10251">
              <w:rPr>
                <w:sz w:val="24"/>
                <w:szCs w:val="24"/>
                <w:lang w:val="en-US"/>
              </w:rPr>
              <w:t>Bộ Tài chính. , được sửa đổi, bổ sung bởi Thông tư số 12/2025/TT-BTC.</w:t>
            </w:r>
          </w:p>
          <w:p w14:paraId="1F96530A" w14:textId="77777777" w:rsidR="009B34EF" w:rsidRPr="009B34EF" w:rsidRDefault="009B34EF" w:rsidP="009B34EF">
            <w:pPr>
              <w:pStyle w:val="BodyText"/>
              <w:spacing w:after="0"/>
              <w:jc w:val="both"/>
              <w:rPr>
                <w:sz w:val="24"/>
                <w:szCs w:val="24"/>
                <w:lang w:val="en-US"/>
              </w:rPr>
            </w:pPr>
            <w:r w:rsidRPr="009B34EF">
              <w:rPr>
                <w:sz w:val="24"/>
                <w:szCs w:val="24"/>
              </w:rPr>
              <w:t>Đối</w:t>
            </w:r>
            <w:r w:rsidRPr="009B34EF">
              <w:rPr>
                <w:spacing w:val="-3"/>
                <w:sz w:val="24"/>
                <w:szCs w:val="24"/>
              </w:rPr>
              <w:t xml:space="preserve"> </w:t>
            </w:r>
            <w:r w:rsidRPr="009B34EF">
              <w:rPr>
                <w:sz w:val="24"/>
                <w:szCs w:val="24"/>
              </w:rPr>
              <w:t>với</w:t>
            </w:r>
            <w:r w:rsidRPr="009B34EF">
              <w:rPr>
                <w:spacing w:val="-2"/>
                <w:sz w:val="24"/>
                <w:szCs w:val="24"/>
              </w:rPr>
              <w:t xml:space="preserve"> </w:t>
            </w:r>
            <w:r w:rsidRPr="009B34EF">
              <w:rPr>
                <w:sz w:val="24"/>
                <w:szCs w:val="24"/>
              </w:rPr>
              <w:t>khảo sát, học tập ngoài nước, mức chi thực hiện theo quy định tại Thông</w:t>
            </w:r>
            <w:r w:rsidRPr="009B34EF">
              <w:rPr>
                <w:spacing w:val="-4"/>
                <w:sz w:val="24"/>
                <w:szCs w:val="24"/>
              </w:rPr>
              <w:t xml:space="preserve"> </w:t>
            </w:r>
            <w:r w:rsidRPr="009B34EF">
              <w:rPr>
                <w:sz w:val="24"/>
                <w:szCs w:val="24"/>
              </w:rPr>
              <w:t>tư</w:t>
            </w:r>
            <w:r w:rsidRPr="009B34EF">
              <w:rPr>
                <w:spacing w:val="-2"/>
                <w:sz w:val="24"/>
                <w:szCs w:val="24"/>
              </w:rPr>
              <w:t xml:space="preserve"> </w:t>
            </w:r>
            <w:r w:rsidRPr="009B34EF">
              <w:rPr>
                <w:sz w:val="24"/>
                <w:szCs w:val="24"/>
              </w:rPr>
              <w:t>số</w:t>
            </w:r>
            <w:r w:rsidRPr="009B34EF">
              <w:rPr>
                <w:spacing w:val="-1"/>
                <w:sz w:val="24"/>
                <w:szCs w:val="24"/>
              </w:rPr>
              <w:t xml:space="preserve"> </w:t>
            </w:r>
            <w:r w:rsidRPr="009B34EF">
              <w:rPr>
                <w:sz w:val="24"/>
                <w:szCs w:val="24"/>
              </w:rPr>
              <w:t>1</w:t>
            </w:r>
            <w:r w:rsidRPr="009B34EF">
              <w:rPr>
                <w:sz w:val="24"/>
                <w:szCs w:val="24"/>
                <w:lang w:val="en-US"/>
              </w:rPr>
              <w:t>40</w:t>
            </w:r>
            <w:r w:rsidRPr="009B34EF">
              <w:rPr>
                <w:sz w:val="24"/>
                <w:szCs w:val="24"/>
              </w:rPr>
              <w:t>/20</w:t>
            </w:r>
            <w:r w:rsidRPr="009B34EF">
              <w:rPr>
                <w:sz w:val="24"/>
                <w:szCs w:val="24"/>
                <w:lang w:val="en-US"/>
              </w:rPr>
              <w:t>25</w:t>
            </w:r>
            <w:r w:rsidRPr="009B34EF">
              <w:rPr>
                <w:sz w:val="24"/>
                <w:szCs w:val="24"/>
              </w:rPr>
              <w:t>/TT-BTC</w:t>
            </w:r>
            <w:r w:rsidRPr="009B34EF">
              <w:rPr>
                <w:spacing w:val="-1"/>
                <w:sz w:val="24"/>
                <w:szCs w:val="24"/>
              </w:rPr>
              <w:t xml:space="preserve"> </w:t>
            </w:r>
            <w:r w:rsidRPr="009B34EF">
              <w:rPr>
                <w:sz w:val="24"/>
                <w:szCs w:val="24"/>
              </w:rPr>
              <w:t>ngày</w:t>
            </w:r>
            <w:r w:rsidRPr="009B34EF">
              <w:rPr>
                <w:spacing w:val="-5"/>
                <w:sz w:val="24"/>
                <w:szCs w:val="24"/>
              </w:rPr>
              <w:t xml:space="preserve"> </w:t>
            </w:r>
            <w:r w:rsidRPr="009B34EF">
              <w:rPr>
                <w:sz w:val="24"/>
                <w:szCs w:val="24"/>
                <w:lang w:val="en-US"/>
              </w:rPr>
              <w:t>30</w:t>
            </w:r>
            <w:r w:rsidRPr="009B34EF">
              <w:rPr>
                <w:sz w:val="24"/>
                <w:szCs w:val="24"/>
              </w:rPr>
              <w:t xml:space="preserve"> tháng </w:t>
            </w:r>
            <w:r w:rsidRPr="009B34EF">
              <w:rPr>
                <w:sz w:val="24"/>
                <w:szCs w:val="24"/>
                <w:lang w:val="en-US"/>
              </w:rPr>
              <w:t>12</w:t>
            </w:r>
            <w:r w:rsidRPr="009B34EF">
              <w:rPr>
                <w:spacing w:val="-1"/>
                <w:sz w:val="24"/>
                <w:szCs w:val="24"/>
              </w:rPr>
              <w:t xml:space="preserve"> </w:t>
            </w:r>
            <w:r w:rsidRPr="009B34EF">
              <w:rPr>
                <w:sz w:val="24"/>
                <w:szCs w:val="24"/>
              </w:rPr>
              <w:t>năm</w:t>
            </w:r>
            <w:r w:rsidRPr="009B34EF">
              <w:rPr>
                <w:spacing w:val="-6"/>
                <w:sz w:val="24"/>
                <w:szCs w:val="24"/>
              </w:rPr>
              <w:t xml:space="preserve"> </w:t>
            </w:r>
            <w:r w:rsidRPr="009B34EF">
              <w:rPr>
                <w:sz w:val="24"/>
                <w:szCs w:val="24"/>
              </w:rPr>
              <w:t>20</w:t>
            </w:r>
            <w:r w:rsidRPr="009B34EF">
              <w:rPr>
                <w:sz w:val="24"/>
                <w:szCs w:val="24"/>
                <w:lang w:val="en-US"/>
              </w:rPr>
              <w:t>25</w:t>
            </w:r>
            <w:r w:rsidRPr="009B34EF">
              <w:rPr>
                <w:sz w:val="24"/>
                <w:szCs w:val="24"/>
              </w:rPr>
              <w:t xml:space="preserve"> của</w:t>
            </w:r>
            <w:r w:rsidRPr="009B34EF">
              <w:rPr>
                <w:spacing w:val="-4"/>
                <w:sz w:val="24"/>
                <w:szCs w:val="24"/>
              </w:rPr>
              <w:t xml:space="preserve"> </w:t>
            </w:r>
            <w:r w:rsidRPr="009B34EF">
              <w:rPr>
                <w:sz w:val="24"/>
                <w:szCs w:val="24"/>
              </w:rPr>
              <w:t>Bộ Tài chính</w:t>
            </w:r>
            <w:r w:rsidRPr="009B34EF">
              <w:rPr>
                <w:spacing w:val="-4"/>
                <w:sz w:val="24"/>
                <w:szCs w:val="24"/>
              </w:rPr>
              <w:t xml:space="preserve"> </w:t>
            </w:r>
            <w:r w:rsidRPr="009B34EF">
              <w:rPr>
                <w:sz w:val="24"/>
                <w:szCs w:val="24"/>
              </w:rPr>
              <w:t>quy định chế độ công tác</w:t>
            </w:r>
            <w:r w:rsidRPr="009B34EF">
              <w:rPr>
                <w:spacing w:val="-1"/>
                <w:sz w:val="24"/>
                <w:szCs w:val="24"/>
              </w:rPr>
              <w:t xml:space="preserve"> </w:t>
            </w:r>
            <w:r w:rsidRPr="009B34EF">
              <w:rPr>
                <w:sz w:val="24"/>
                <w:szCs w:val="24"/>
              </w:rPr>
              <w:t xml:space="preserve">phí </w:t>
            </w:r>
            <w:r w:rsidRPr="009B34EF">
              <w:rPr>
                <w:sz w:val="24"/>
                <w:szCs w:val="24"/>
                <w:lang w:val="en-US"/>
              </w:rPr>
              <w:t xml:space="preserve">đi công tác ngắn hạn ở nước ngoài do ngân sách nhà nước đảm bảo kinh phí. </w:t>
            </w:r>
          </w:p>
          <w:p w14:paraId="3B9D6E54" w14:textId="14633D8B" w:rsidR="00FD03CE" w:rsidRPr="00C10251" w:rsidRDefault="00FD03CE" w:rsidP="00C10251">
            <w:pPr>
              <w:widowControl w:val="0"/>
              <w:jc w:val="both"/>
              <w:rPr>
                <w:sz w:val="24"/>
              </w:rPr>
            </w:pPr>
            <w:r w:rsidRPr="00C10251">
              <w:rPr>
                <w:sz w:val="24"/>
              </w:rPr>
              <w:t xml:space="preserve">e) Một số nội dung chi khác: </w:t>
            </w:r>
            <w:r w:rsidR="009B34EF">
              <w:rPr>
                <w:sz w:val="24"/>
              </w:rPr>
              <w:t>t</w:t>
            </w:r>
            <w:r w:rsidRPr="00C10251">
              <w:rPr>
                <w:sz w:val="24"/>
              </w:rPr>
              <w:t>hực hiện theo quy định tại Thông tư 75/2019/TT-BTC ngày 04/11/2019 của Bộ Tài chính quy định quản lý, sử dụng kinh phí sự nghiệp từ nguồn ngân sách nhà nước thực hiện hoạt động khuyến nông.</w:t>
            </w:r>
          </w:p>
        </w:tc>
        <w:tc>
          <w:tcPr>
            <w:tcW w:w="6237" w:type="dxa"/>
          </w:tcPr>
          <w:p w14:paraId="1C885860" w14:textId="77777777" w:rsidR="00FD03CE" w:rsidRPr="00C10251" w:rsidRDefault="00FD03CE" w:rsidP="00C10251">
            <w:pPr>
              <w:jc w:val="both"/>
              <w:rPr>
                <w:sz w:val="24"/>
              </w:rPr>
            </w:pPr>
            <w:r w:rsidRPr="00C10251">
              <w:rPr>
                <w:sz w:val="24"/>
              </w:rPr>
              <w:lastRenderedPageBreak/>
              <w:t>- Nhằm gắn đào tạo với thực tiễn sản xuất và phát triển nguồn nhân lực nông nghiệp, thu hút lực lượng trẻ tham gia lĩnh vực nông nghiệp</w:t>
            </w:r>
          </w:p>
          <w:p w14:paraId="35B32641" w14:textId="77777777" w:rsidR="00FD03CE" w:rsidRPr="00C10251" w:rsidRDefault="00FD03CE" w:rsidP="00C10251">
            <w:pPr>
              <w:jc w:val="both"/>
              <w:rPr>
                <w:sz w:val="24"/>
              </w:rPr>
            </w:pPr>
            <w:r w:rsidRPr="00C10251">
              <w:rPr>
                <w:sz w:val="24"/>
              </w:rPr>
              <w:t>- Nhằm chuẩn hoá học liệu đào tạo, phát triển học liệu điện tử đáp ứng yêu câu chuyển đổi số trong hoạt động khuyến nông.</w:t>
            </w:r>
          </w:p>
          <w:p w14:paraId="34CF5B1D" w14:textId="77777777" w:rsidR="00FD03CE" w:rsidRPr="00C10251" w:rsidRDefault="00FD03CE" w:rsidP="00C10251">
            <w:pPr>
              <w:jc w:val="both"/>
              <w:rPr>
                <w:rStyle w:val="Strong"/>
                <w:b w:val="0"/>
                <w:bCs w:val="0"/>
                <w:sz w:val="24"/>
              </w:rPr>
            </w:pPr>
            <w:r w:rsidRPr="00C10251">
              <w:rPr>
                <w:sz w:val="24"/>
              </w:rPr>
              <w:t xml:space="preserve">- Đáp ứng yêu cầu chuyển đổi tư duy sản xuất nông nghiệp sang tư duy kinh tế nông nghiệp, đồng thời phù hợp định hướng </w:t>
            </w:r>
            <w:r w:rsidRPr="00C10251">
              <w:rPr>
                <w:rStyle w:val="Strong"/>
                <w:b w:val="0"/>
                <w:bCs w:val="0"/>
                <w:sz w:val="24"/>
              </w:rPr>
              <w:t>phát triển nông nghiệp xanh, sử dụng hiệu quả tài nguyên và thích ứng với biến đổi khí hậu</w:t>
            </w:r>
          </w:p>
          <w:p w14:paraId="11E736AA" w14:textId="77777777" w:rsidR="00FD03CE" w:rsidRPr="00C10251" w:rsidRDefault="00FD03CE" w:rsidP="00C10251">
            <w:pPr>
              <w:jc w:val="both"/>
              <w:rPr>
                <w:rStyle w:val="Strong"/>
                <w:b w:val="0"/>
                <w:bCs w:val="0"/>
                <w:sz w:val="24"/>
              </w:rPr>
            </w:pPr>
            <w:r w:rsidRPr="00C10251">
              <w:rPr>
                <w:sz w:val="24"/>
              </w:rPr>
              <w:t>- Căn cứ Nghị định số 268/2026/NĐ-CP ngày 01/7/2026 của Chính phủ</w:t>
            </w:r>
          </w:p>
          <w:p w14:paraId="6E28C40A" w14:textId="77777777" w:rsidR="00FD03CE" w:rsidRPr="00C10251" w:rsidRDefault="00FD03CE" w:rsidP="00C10251">
            <w:pPr>
              <w:jc w:val="both"/>
              <w:rPr>
                <w:sz w:val="24"/>
              </w:rPr>
            </w:pPr>
            <w:r w:rsidRPr="00C10251">
              <w:rPr>
                <w:rStyle w:val="Strong"/>
                <w:b w:val="0"/>
                <w:bCs w:val="0"/>
                <w:sz w:val="24"/>
              </w:rPr>
              <w:t xml:space="preserve">- Căn cứ </w:t>
            </w:r>
            <w:r w:rsidRPr="00C10251">
              <w:rPr>
                <w:sz w:val="24"/>
              </w:rPr>
              <w:t>Thông tư số 76/2018/TT-BTC ngày 17 tháng 8 năm</w:t>
            </w:r>
            <w:r w:rsidRPr="00C10251">
              <w:rPr>
                <w:spacing w:val="-5"/>
                <w:sz w:val="24"/>
              </w:rPr>
              <w:t xml:space="preserve"> </w:t>
            </w:r>
            <w:r w:rsidRPr="00C10251">
              <w:rPr>
                <w:sz w:val="24"/>
              </w:rPr>
              <w:t>2018 của</w:t>
            </w:r>
            <w:r w:rsidRPr="00C10251">
              <w:rPr>
                <w:spacing w:val="-1"/>
                <w:sz w:val="24"/>
              </w:rPr>
              <w:t xml:space="preserve"> </w:t>
            </w:r>
            <w:r w:rsidRPr="00C10251">
              <w:rPr>
                <w:sz w:val="24"/>
              </w:rPr>
              <w:t>Bộ Tài chính.</w:t>
            </w:r>
          </w:p>
          <w:p w14:paraId="2CF59AE3" w14:textId="77777777" w:rsidR="00FD03CE" w:rsidRPr="00C10251" w:rsidRDefault="00FD03CE" w:rsidP="00C10251">
            <w:pPr>
              <w:jc w:val="both"/>
              <w:rPr>
                <w:sz w:val="24"/>
              </w:rPr>
            </w:pPr>
            <w:r w:rsidRPr="00C10251">
              <w:rPr>
                <w:sz w:val="24"/>
              </w:rPr>
              <w:t>- Căn cứ Thông tư số 100/2025/TT-BTC ngày</w:t>
            </w:r>
            <w:r w:rsidRPr="00C10251">
              <w:rPr>
                <w:spacing w:val="-1"/>
                <w:sz w:val="24"/>
              </w:rPr>
              <w:t xml:space="preserve"> </w:t>
            </w:r>
            <w:r w:rsidRPr="00C10251">
              <w:rPr>
                <w:sz w:val="24"/>
              </w:rPr>
              <w:t>28 tháng 10 năm 2025 của Bộ Tài chính.</w:t>
            </w:r>
          </w:p>
          <w:p w14:paraId="6543B5A1" w14:textId="77777777" w:rsidR="00FD03CE" w:rsidRPr="00C10251" w:rsidRDefault="00FD03CE" w:rsidP="00C10251">
            <w:pPr>
              <w:jc w:val="both"/>
              <w:rPr>
                <w:sz w:val="24"/>
              </w:rPr>
            </w:pPr>
            <w:r w:rsidRPr="00C10251">
              <w:rPr>
                <w:sz w:val="24"/>
              </w:rPr>
              <w:t>- Căn cứ Nghị quyết số 32/2025/NQ-HĐND ngày 27 tháng 10 năm 2025 của Hội đồng nhân dân tỉnh.</w:t>
            </w:r>
          </w:p>
          <w:p w14:paraId="719BC00C" w14:textId="77777777" w:rsidR="00FD03CE" w:rsidRPr="00C10251" w:rsidRDefault="00FD03CE" w:rsidP="00C10251">
            <w:pPr>
              <w:pStyle w:val="BodyText"/>
              <w:spacing w:after="0"/>
              <w:jc w:val="both"/>
              <w:rPr>
                <w:sz w:val="24"/>
                <w:szCs w:val="24"/>
                <w:lang w:val="en-US"/>
              </w:rPr>
            </w:pPr>
            <w:r w:rsidRPr="00C10251">
              <w:rPr>
                <w:sz w:val="24"/>
                <w:szCs w:val="24"/>
                <w:lang w:val="en-US"/>
              </w:rPr>
              <w:t>- Căn cứ Thông tư</w:t>
            </w:r>
            <w:r w:rsidRPr="00C10251">
              <w:rPr>
                <w:sz w:val="24"/>
                <w:szCs w:val="24"/>
              </w:rPr>
              <w:t xml:space="preserve"> số </w:t>
            </w:r>
            <w:r w:rsidRPr="00C10251">
              <w:rPr>
                <w:sz w:val="24"/>
                <w:szCs w:val="24"/>
                <w:lang w:val="en-US"/>
              </w:rPr>
              <w:t>4</w:t>
            </w:r>
            <w:r w:rsidRPr="00C10251">
              <w:rPr>
                <w:sz w:val="24"/>
                <w:szCs w:val="24"/>
              </w:rPr>
              <w:t>0/2017/</w:t>
            </w:r>
            <w:r w:rsidRPr="00C10251">
              <w:rPr>
                <w:sz w:val="24"/>
                <w:szCs w:val="24"/>
                <w:lang w:val="en-US"/>
              </w:rPr>
              <w:t>TT</w:t>
            </w:r>
            <w:r w:rsidRPr="00C10251">
              <w:rPr>
                <w:sz w:val="24"/>
                <w:szCs w:val="24"/>
              </w:rPr>
              <w:t>-</w:t>
            </w:r>
            <w:r w:rsidRPr="00C10251">
              <w:rPr>
                <w:sz w:val="24"/>
                <w:szCs w:val="24"/>
                <w:lang w:val="en-US"/>
              </w:rPr>
              <w:t>BTC</w:t>
            </w:r>
            <w:r w:rsidRPr="00C10251">
              <w:rPr>
                <w:sz w:val="24"/>
                <w:szCs w:val="24"/>
              </w:rPr>
              <w:t xml:space="preserve"> ngày 28/4/2017 của </w:t>
            </w:r>
            <w:r w:rsidRPr="00C10251">
              <w:rPr>
                <w:sz w:val="24"/>
                <w:szCs w:val="24"/>
                <w:lang w:val="en-US"/>
              </w:rPr>
              <w:t xml:space="preserve">Bộ Tài chính </w:t>
            </w:r>
          </w:p>
          <w:p w14:paraId="7F236F09" w14:textId="77777777" w:rsidR="00FD03CE" w:rsidRPr="00C10251" w:rsidRDefault="00FD03CE" w:rsidP="00C10251">
            <w:pPr>
              <w:pStyle w:val="BodyText"/>
              <w:spacing w:after="0"/>
              <w:jc w:val="both"/>
              <w:rPr>
                <w:sz w:val="24"/>
                <w:szCs w:val="24"/>
              </w:rPr>
            </w:pPr>
            <w:r w:rsidRPr="00C10251">
              <w:rPr>
                <w:sz w:val="24"/>
                <w:szCs w:val="24"/>
                <w:lang w:val="en-US"/>
              </w:rPr>
              <w:t>- Căn cứ Thông tư số 12/2025/TT-BTC ngày 19/3/2025 của Bộ Tài chính.</w:t>
            </w:r>
          </w:p>
          <w:p w14:paraId="0D67B504" w14:textId="77777777" w:rsidR="00FD03CE" w:rsidRPr="00C10251" w:rsidRDefault="00FD03CE" w:rsidP="00C10251">
            <w:pPr>
              <w:jc w:val="both"/>
              <w:rPr>
                <w:sz w:val="24"/>
              </w:rPr>
            </w:pPr>
            <w:r w:rsidRPr="00C10251">
              <w:rPr>
                <w:sz w:val="24"/>
              </w:rPr>
              <w:t>- Căn cứ Thông</w:t>
            </w:r>
            <w:r w:rsidRPr="00C10251">
              <w:rPr>
                <w:spacing w:val="-4"/>
                <w:sz w:val="24"/>
              </w:rPr>
              <w:t xml:space="preserve"> </w:t>
            </w:r>
            <w:r w:rsidRPr="00C10251">
              <w:rPr>
                <w:sz w:val="24"/>
              </w:rPr>
              <w:t>tư</w:t>
            </w:r>
            <w:r w:rsidRPr="00C10251">
              <w:rPr>
                <w:spacing w:val="-2"/>
                <w:sz w:val="24"/>
              </w:rPr>
              <w:t xml:space="preserve"> </w:t>
            </w:r>
            <w:r w:rsidRPr="00C10251">
              <w:rPr>
                <w:sz w:val="24"/>
              </w:rPr>
              <w:t>số</w:t>
            </w:r>
            <w:r w:rsidRPr="00C10251">
              <w:rPr>
                <w:spacing w:val="-1"/>
                <w:sz w:val="24"/>
              </w:rPr>
              <w:t xml:space="preserve"> </w:t>
            </w:r>
            <w:r w:rsidRPr="00C10251">
              <w:rPr>
                <w:sz w:val="24"/>
              </w:rPr>
              <w:t>102/2012/TT-BTC</w:t>
            </w:r>
            <w:r w:rsidRPr="00C10251">
              <w:rPr>
                <w:spacing w:val="-1"/>
                <w:sz w:val="24"/>
              </w:rPr>
              <w:t xml:space="preserve"> </w:t>
            </w:r>
            <w:r w:rsidRPr="00C10251">
              <w:rPr>
                <w:sz w:val="24"/>
              </w:rPr>
              <w:t>ngày</w:t>
            </w:r>
            <w:r w:rsidRPr="00C10251">
              <w:rPr>
                <w:spacing w:val="-5"/>
                <w:sz w:val="24"/>
              </w:rPr>
              <w:t xml:space="preserve"> </w:t>
            </w:r>
            <w:r w:rsidRPr="00C10251">
              <w:rPr>
                <w:sz w:val="24"/>
              </w:rPr>
              <w:t>21 tháng 6</w:t>
            </w:r>
            <w:r w:rsidRPr="00C10251">
              <w:rPr>
                <w:spacing w:val="-1"/>
                <w:sz w:val="24"/>
              </w:rPr>
              <w:t xml:space="preserve"> </w:t>
            </w:r>
            <w:r w:rsidRPr="00C10251">
              <w:rPr>
                <w:sz w:val="24"/>
              </w:rPr>
              <w:t>năm</w:t>
            </w:r>
            <w:r w:rsidRPr="00C10251">
              <w:rPr>
                <w:spacing w:val="-6"/>
                <w:sz w:val="24"/>
              </w:rPr>
              <w:t xml:space="preserve"> </w:t>
            </w:r>
            <w:r w:rsidRPr="00C10251">
              <w:rPr>
                <w:sz w:val="24"/>
              </w:rPr>
              <w:t>2012 của</w:t>
            </w:r>
            <w:r w:rsidRPr="00C10251">
              <w:rPr>
                <w:spacing w:val="-4"/>
                <w:sz w:val="24"/>
              </w:rPr>
              <w:t xml:space="preserve"> </w:t>
            </w:r>
            <w:r w:rsidRPr="00C10251">
              <w:rPr>
                <w:sz w:val="24"/>
              </w:rPr>
              <w:t>Bộ Tài chính</w:t>
            </w:r>
          </w:p>
          <w:p w14:paraId="5E9820F6" w14:textId="77777777" w:rsidR="00FD03CE" w:rsidRPr="00C10251" w:rsidRDefault="00FD03CE" w:rsidP="00C10251">
            <w:pPr>
              <w:jc w:val="both"/>
              <w:rPr>
                <w:rStyle w:val="Strong"/>
                <w:b w:val="0"/>
                <w:bCs w:val="0"/>
                <w:sz w:val="24"/>
              </w:rPr>
            </w:pPr>
            <w:r w:rsidRPr="00C10251">
              <w:rPr>
                <w:sz w:val="24"/>
              </w:rPr>
              <w:t>- Căn cứ Thông tư 75/2019/TT-BTC ngày 04/11/2019 của Bộ Tài chính</w:t>
            </w:r>
          </w:p>
          <w:p w14:paraId="0D35544A" w14:textId="63C302A5" w:rsidR="00FD03CE" w:rsidRPr="00C10251" w:rsidRDefault="00FD03CE" w:rsidP="00C10251">
            <w:pPr>
              <w:jc w:val="both"/>
              <w:rPr>
                <w:sz w:val="24"/>
              </w:rPr>
            </w:pPr>
            <w:r w:rsidRPr="00C10251">
              <w:rPr>
                <w:sz w:val="24"/>
              </w:rPr>
              <w:t>- Căn cứ Chương trình Khuyến nông giai</w:t>
            </w:r>
            <w:r w:rsidR="00A1547B">
              <w:rPr>
                <w:sz w:val="24"/>
              </w:rPr>
              <w:t xml:space="preserve"> đoạn 2026-2030 được phê duyệt </w:t>
            </w:r>
            <w:r w:rsidRPr="00C10251">
              <w:rPr>
                <w:sz w:val="24"/>
              </w:rPr>
              <w:t>tại Quyết định số 2612/QĐ-UBND ngày 18/12/2025 của UBND tỉnh Lâm Đồng</w:t>
            </w:r>
          </w:p>
          <w:p w14:paraId="219E68FB" w14:textId="77777777" w:rsidR="00FD03CE" w:rsidRPr="00C10251" w:rsidRDefault="00FD03CE" w:rsidP="00C10251">
            <w:pPr>
              <w:rPr>
                <w:rStyle w:val="Strong"/>
                <w:b w:val="0"/>
                <w:bCs w:val="0"/>
                <w:sz w:val="24"/>
              </w:rPr>
            </w:pPr>
          </w:p>
        </w:tc>
      </w:tr>
      <w:tr w:rsidR="00FD03CE" w:rsidRPr="00C10251" w14:paraId="750735B7" w14:textId="77777777" w:rsidTr="00C10251">
        <w:tc>
          <w:tcPr>
            <w:tcW w:w="8359" w:type="dxa"/>
          </w:tcPr>
          <w:p w14:paraId="1C77C30C" w14:textId="77777777" w:rsidR="00FD03CE" w:rsidRPr="00C10251" w:rsidRDefault="00FD03CE" w:rsidP="00C10251">
            <w:pPr>
              <w:widowControl w:val="0"/>
              <w:jc w:val="both"/>
              <w:rPr>
                <w:sz w:val="24"/>
              </w:rPr>
            </w:pPr>
            <w:r w:rsidRPr="00C10251">
              <w:rPr>
                <w:b/>
                <w:bCs/>
                <w:sz w:val="24"/>
              </w:rPr>
              <w:lastRenderedPageBreak/>
              <w:t>Điều 5. Chi thông tin, truyền thông</w:t>
            </w:r>
          </w:p>
          <w:p w14:paraId="3982660C" w14:textId="77777777" w:rsidR="00FD03CE" w:rsidRPr="00C10251" w:rsidRDefault="00FD03CE" w:rsidP="00C10251">
            <w:pPr>
              <w:widowControl w:val="0"/>
              <w:jc w:val="both"/>
              <w:rPr>
                <w:sz w:val="24"/>
              </w:rPr>
            </w:pPr>
            <w:r w:rsidRPr="00C10251">
              <w:rPr>
                <w:sz w:val="24"/>
              </w:rPr>
              <w:t>1. Nội dung và phương thức tổ chức thông tin, truyền thông thực hiện theo quy định tại Điều 5 Nghị định số 268/2026/NĐ-CP.</w:t>
            </w:r>
          </w:p>
          <w:p w14:paraId="5A91A729" w14:textId="77777777" w:rsidR="00FD03CE" w:rsidRPr="00C10251" w:rsidRDefault="00FD03CE" w:rsidP="00C10251">
            <w:pPr>
              <w:widowControl w:val="0"/>
              <w:jc w:val="both"/>
              <w:rPr>
                <w:sz w:val="24"/>
              </w:rPr>
            </w:pPr>
            <w:r w:rsidRPr="00C10251">
              <w:rPr>
                <w:sz w:val="24"/>
              </w:rPr>
              <w:t xml:space="preserve">2. Ngân sách địa phương hỗ trợ tối đa 100% kinh phí thực hiện các nội dung thông tin, truyền thông khuyến nông trên phương tiện thông tin đại chúng; xuất bản bản tin, tài liệu, ấn phẩm khuyến nông; tổ chức sự kiện khuyến nông (hội nghị, hội thảo, hội thi, hội chợ, triển lãm, diễn đàn, tọa đàm); xây dựng, vận hành, cập nhật, quản lý, chia </w:t>
            </w:r>
            <w:r w:rsidRPr="00C10251">
              <w:rPr>
                <w:sz w:val="24"/>
              </w:rPr>
              <w:lastRenderedPageBreak/>
              <w:t>sẻ, kết nối cơ sở dữ liệu, cổng/trang thông tin điện tử, nền tảng số khuyến nông và các hình thức thông tin, truyền thông khuyến nông khác theo khoản 1 Điều 14 Nghị định số 268/2026/NĐ-CP, cụ thể:</w:t>
            </w:r>
          </w:p>
          <w:p w14:paraId="20C6B0B4" w14:textId="77777777" w:rsidR="00FD03CE" w:rsidRPr="00C10251" w:rsidRDefault="00FD03CE" w:rsidP="00C10251">
            <w:pPr>
              <w:jc w:val="both"/>
              <w:rPr>
                <w:sz w:val="24"/>
              </w:rPr>
            </w:pPr>
            <w:r w:rsidRPr="00C10251">
              <w:rPr>
                <w:sz w:val="24"/>
              </w:rPr>
              <w:t>a) Thông</w:t>
            </w:r>
            <w:r w:rsidRPr="00C10251">
              <w:rPr>
                <w:spacing w:val="-18"/>
                <w:sz w:val="24"/>
              </w:rPr>
              <w:t xml:space="preserve"> </w:t>
            </w:r>
            <w:r w:rsidRPr="00C10251">
              <w:rPr>
                <w:sz w:val="24"/>
              </w:rPr>
              <w:t>tin</w:t>
            </w:r>
            <w:r w:rsidRPr="00C10251">
              <w:rPr>
                <w:spacing w:val="-17"/>
                <w:sz w:val="24"/>
              </w:rPr>
              <w:t xml:space="preserve"> </w:t>
            </w:r>
            <w:r w:rsidRPr="00C10251">
              <w:rPr>
                <w:sz w:val="24"/>
              </w:rPr>
              <w:t>tuyên</w:t>
            </w:r>
            <w:r w:rsidRPr="00C10251">
              <w:rPr>
                <w:spacing w:val="-18"/>
                <w:sz w:val="24"/>
              </w:rPr>
              <w:t xml:space="preserve"> </w:t>
            </w:r>
            <w:r w:rsidRPr="00C10251">
              <w:rPr>
                <w:sz w:val="24"/>
              </w:rPr>
              <w:t>truyền</w:t>
            </w:r>
            <w:r w:rsidRPr="00C10251">
              <w:rPr>
                <w:spacing w:val="-16"/>
                <w:sz w:val="24"/>
              </w:rPr>
              <w:t xml:space="preserve"> </w:t>
            </w:r>
            <w:r w:rsidRPr="00C10251">
              <w:rPr>
                <w:sz w:val="24"/>
              </w:rPr>
              <w:t>qua</w:t>
            </w:r>
            <w:r w:rsidRPr="00C10251">
              <w:rPr>
                <w:spacing w:val="-18"/>
                <w:sz w:val="24"/>
              </w:rPr>
              <w:t xml:space="preserve"> </w:t>
            </w:r>
            <w:r w:rsidRPr="00C10251">
              <w:rPr>
                <w:sz w:val="24"/>
              </w:rPr>
              <w:t>hệ</w:t>
            </w:r>
            <w:r w:rsidRPr="00C10251">
              <w:rPr>
                <w:spacing w:val="-17"/>
                <w:sz w:val="24"/>
              </w:rPr>
              <w:t xml:space="preserve"> </w:t>
            </w:r>
            <w:r w:rsidRPr="00C10251">
              <w:rPr>
                <w:sz w:val="24"/>
              </w:rPr>
              <w:t>thống</w:t>
            </w:r>
            <w:r w:rsidRPr="00C10251">
              <w:rPr>
                <w:spacing w:val="-18"/>
                <w:sz w:val="24"/>
              </w:rPr>
              <w:t xml:space="preserve"> </w:t>
            </w:r>
            <w:r w:rsidRPr="00C10251">
              <w:rPr>
                <w:sz w:val="24"/>
              </w:rPr>
              <w:t>truyền</w:t>
            </w:r>
            <w:r w:rsidRPr="00C10251">
              <w:rPr>
                <w:spacing w:val="-17"/>
                <w:sz w:val="24"/>
              </w:rPr>
              <w:t xml:space="preserve"> </w:t>
            </w:r>
            <w:r w:rsidRPr="00C10251">
              <w:rPr>
                <w:sz w:val="24"/>
              </w:rPr>
              <w:t>thông</w:t>
            </w:r>
            <w:r w:rsidRPr="00C10251">
              <w:rPr>
                <w:spacing w:val="-18"/>
                <w:sz w:val="24"/>
              </w:rPr>
              <w:t xml:space="preserve"> </w:t>
            </w:r>
            <w:r w:rsidRPr="00C10251">
              <w:rPr>
                <w:sz w:val="24"/>
              </w:rPr>
              <w:t>đại</w:t>
            </w:r>
            <w:r w:rsidRPr="00C10251">
              <w:rPr>
                <w:spacing w:val="-17"/>
                <w:sz w:val="24"/>
              </w:rPr>
              <w:t xml:space="preserve"> </w:t>
            </w:r>
            <w:r w:rsidRPr="00C10251">
              <w:rPr>
                <w:sz w:val="24"/>
              </w:rPr>
              <w:t>chúng;</w:t>
            </w:r>
            <w:r w:rsidRPr="00C10251">
              <w:rPr>
                <w:spacing w:val="-17"/>
                <w:sz w:val="24"/>
              </w:rPr>
              <w:t xml:space="preserve"> </w:t>
            </w:r>
            <w:r w:rsidRPr="00C10251">
              <w:rPr>
                <w:sz w:val="24"/>
              </w:rPr>
              <w:t>xuất</w:t>
            </w:r>
            <w:r w:rsidRPr="00C10251">
              <w:rPr>
                <w:spacing w:val="-17"/>
                <w:sz w:val="24"/>
              </w:rPr>
              <w:t xml:space="preserve"> </w:t>
            </w:r>
            <w:r w:rsidRPr="00C10251">
              <w:rPr>
                <w:sz w:val="24"/>
              </w:rPr>
              <w:t>bản</w:t>
            </w:r>
            <w:r w:rsidRPr="00C10251">
              <w:rPr>
                <w:spacing w:val="-17"/>
                <w:sz w:val="24"/>
              </w:rPr>
              <w:t xml:space="preserve"> </w:t>
            </w:r>
            <w:r w:rsidRPr="00C10251">
              <w:rPr>
                <w:sz w:val="24"/>
              </w:rPr>
              <w:t>tạp chí, tài liệu và các loại ấn phẩm khuyến nông; bản tin, trang thông tin điện tử khuyến nông: Thực hiện theo quy định tại điểm a khoản 2 Điều 5 Thông tư số 75/2019/TT-BTC ngày 04 tháng 11 năm 2019 của Bộ Tài chính quy định quản lý,</w:t>
            </w:r>
            <w:r w:rsidRPr="00C10251">
              <w:rPr>
                <w:spacing w:val="-3"/>
                <w:sz w:val="24"/>
              </w:rPr>
              <w:t xml:space="preserve"> </w:t>
            </w:r>
            <w:r w:rsidRPr="00C10251">
              <w:rPr>
                <w:sz w:val="24"/>
              </w:rPr>
              <w:t>sử</w:t>
            </w:r>
            <w:r w:rsidRPr="00C10251">
              <w:rPr>
                <w:spacing w:val="-3"/>
                <w:sz w:val="24"/>
              </w:rPr>
              <w:t xml:space="preserve"> </w:t>
            </w:r>
            <w:r w:rsidRPr="00C10251">
              <w:rPr>
                <w:sz w:val="24"/>
              </w:rPr>
              <w:t>dụng</w:t>
            </w:r>
            <w:r w:rsidRPr="00C10251">
              <w:rPr>
                <w:spacing w:val="-5"/>
                <w:sz w:val="24"/>
              </w:rPr>
              <w:t xml:space="preserve"> </w:t>
            </w:r>
            <w:r w:rsidRPr="00C10251">
              <w:rPr>
                <w:sz w:val="24"/>
              </w:rPr>
              <w:t>kinh</w:t>
            </w:r>
            <w:r w:rsidRPr="00C10251">
              <w:rPr>
                <w:spacing w:val="-1"/>
                <w:sz w:val="24"/>
              </w:rPr>
              <w:t xml:space="preserve"> </w:t>
            </w:r>
            <w:r w:rsidRPr="00C10251">
              <w:rPr>
                <w:sz w:val="24"/>
              </w:rPr>
              <w:t>phí</w:t>
            </w:r>
            <w:r w:rsidRPr="00C10251">
              <w:rPr>
                <w:spacing w:val="-1"/>
                <w:sz w:val="24"/>
              </w:rPr>
              <w:t xml:space="preserve"> </w:t>
            </w:r>
            <w:r w:rsidRPr="00C10251">
              <w:rPr>
                <w:sz w:val="24"/>
              </w:rPr>
              <w:t>sự</w:t>
            </w:r>
            <w:r w:rsidRPr="00C10251">
              <w:rPr>
                <w:spacing w:val="-3"/>
                <w:sz w:val="24"/>
              </w:rPr>
              <w:t xml:space="preserve"> </w:t>
            </w:r>
            <w:r w:rsidRPr="00C10251">
              <w:rPr>
                <w:sz w:val="24"/>
              </w:rPr>
              <w:t>nghiệp</w:t>
            </w:r>
            <w:r w:rsidRPr="00C10251">
              <w:rPr>
                <w:spacing w:val="-1"/>
                <w:sz w:val="24"/>
              </w:rPr>
              <w:t xml:space="preserve"> </w:t>
            </w:r>
            <w:r w:rsidRPr="00C10251">
              <w:rPr>
                <w:sz w:val="24"/>
              </w:rPr>
              <w:t>từ</w:t>
            </w:r>
            <w:r w:rsidRPr="00C10251">
              <w:rPr>
                <w:spacing w:val="-3"/>
                <w:sz w:val="24"/>
              </w:rPr>
              <w:t xml:space="preserve"> </w:t>
            </w:r>
            <w:r w:rsidRPr="00C10251">
              <w:rPr>
                <w:sz w:val="24"/>
              </w:rPr>
              <w:t>nguồn</w:t>
            </w:r>
            <w:r w:rsidRPr="00C10251">
              <w:rPr>
                <w:spacing w:val="-1"/>
                <w:sz w:val="24"/>
              </w:rPr>
              <w:t xml:space="preserve"> </w:t>
            </w:r>
            <w:r w:rsidRPr="00C10251">
              <w:rPr>
                <w:sz w:val="24"/>
              </w:rPr>
              <w:t>ngân</w:t>
            </w:r>
            <w:r w:rsidRPr="00C10251">
              <w:rPr>
                <w:spacing w:val="-1"/>
                <w:sz w:val="24"/>
              </w:rPr>
              <w:t xml:space="preserve"> </w:t>
            </w:r>
            <w:r w:rsidRPr="00C10251">
              <w:rPr>
                <w:sz w:val="24"/>
              </w:rPr>
              <w:t>sách</w:t>
            </w:r>
            <w:r w:rsidRPr="00C10251">
              <w:rPr>
                <w:spacing w:val="-1"/>
                <w:sz w:val="24"/>
              </w:rPr>
              <w:t xml:space="preserve"> </w:t>
            </w:r>
            <w:r w:rsidRPr="00C10251">
              <w:rPr>
                <w:sz w:val="24"/>
              </w:rPr>
              <w:t>nhà</w:t>
            </w:r>
            <w:r w:rsidRPr="00C10251">
              <w:rPr>
                <w:spacing w:val="-5"/>
                <w:sz w:val="24"/>
              </w:rPr>
              <w:t xml:space="preserve"> </w:t>
            </w:r>
            <w:r w:rsidRPr="00C10251">
              <w:rPr>
                <w:sz w:val="24"/>
              </w:rPr>
              <w:t>nước</w:t>
            </w:r>
            <w:r w:rsidRPr="00C10251">
              <w:rPr>
                <w:spacing w:val="-2"/>
                <w:sz w:val="24"/>
              </w:rPr>
              <w:t xml:space="preserve"> </w:t>
            </w:r>
            <w:r w:rsidRPr="00C10251">
              <w:rPr>
                <w:sz w:val="24"/>
              </w:rPr>
              <w:t>thực</w:t>
            </w:r>
            <w:r w:rsidRPr="00C10251">
              <w:rPr>
                <w:spacing w:val="-2"/>
                <w:sz w:val="24"/>
              </w:rPr>
              <w:t xml:space="preserve"> </w:t>
            </w:r>
            <w:r w:rsidRPr="00C10251">
              <w:rPr>
                <w:sz w:val="24"/>
              </w:rPr>
              <w:t>hiện</w:t>
            </w:r>
            <w:r w:rsidRPr="00C10251">
              <w:rPr>
                <w:spacing w:val="-1"/>
                <w:sz w:val="24"/>
              </w:rPr>
              <w:t xml:space="preserve"> </w:t>
            </w:r>
            <w:r w:rsidRPr="00C10251">
              <w:rPr>
                <w:sz w:val="24"/>
              </w:rPr>
              <w:t>hoạt</w:t>
            </w:r>
            <w:r w:rsidRPr="00C10251">
              <w:rPr>
                <w:spacing w:val="-1"/>
                <w:sz w:val="24"/>
              </w:rPr>
              <w:t xml:space="preserve"> </w:t>
            </w:r>
            <w:r w:rsidRPr="00C10251">
              <w:rPr>
                <w:sz w:val="24"/>
              </w:rPr>
              <w:t>động khuyến nông. Riêng mức chi nhuận</w:t>
            </w:r>
            <w:r w:rsidRPr="00C10251">
              <w:rPr>
                <w:spacing w:val="-1"/>
                <w:sz w:val="24"/>
              </w:rPr>
              <w:t xml:space="preserve"> </w:t>
            </w:r>
            <w:r w:rsidRPr="00C10251">
              <w:rPr>
                <w:sz w:val="24"/>
              </w:rPr>
              <w:t>bút cho tác phẩm: Thực hiện theo</w:t>
            </w:r>
            <w:r w:rsidRPr="00C10251">
              <w:rPr>
                <w:spacing w:val="-1"/>
                <w:sz w:val="24"/>
              </w:rPr>
              <w:t xml:space="preserve"> </w:t>
            </w:r>
            <w:r w:rsidRPr="00C10251">
              <w:rPr>
                <w:sz w:val="24"/>
              </w:rPr>
              <w:t>Nghị</w:t>
            </w:r>
            <w:r w:rsidRPr="00C10251">
              <w:rPr>
                <w:spacing w:val="-1"/>
                <w:sz w:val="24"/>
              </w:rPr>
              <w:t xml:space="preserve"> </w:t>
            </w:r>
            <w:r w:rsidRPr="00C10251">
              <w:rPr>
                <w:sz w:val="24"/>
              </w:rPr>
              <w:t>định số</w:t>
            </w:r>
            <w:r w:rsidRPr="00C10251">
              <w:rPr>
                <w:spacing w:val="-3"/>
                <w:sz w:val="24"/>
              </w:rPr>
              <w:t xml:space="preserve"> </w:t>
            </w:r>
            <w:r w:rsidRPr="00C10251">
              <w:rPr>
                <w:sz w:val="24"/>
              </w:rPr>
              <w:t>18/2014/NĐ-CP</w:t>
            </w:r>
            <w:r w:rsidRPr="00C10251">
              <w:rPr>
                <w:spacing w:val="-5"/>
                <w:sz w:val="24"/>
              </w:rPr>
              <w:t xml:space="preserve"> </w:t>
            </w:r>
            <w:r w:rsidRPr="00C10251">
              <w:rPr>
                <w:sz w:val="24"/>
              </w:rPr>
              <w:t>ngày</w:t>
            </w:r>
            <w:r w:rsidRPr="00C10251">
              <w:rPr>
                <w:spacing w:val="-7"/>
                <w:sz w:val="24"/>
              </w:rPr>
              <w:t xml:space="preserve"> </w:t>
            </w:r>
            <w:r w:rsidRPr="00C10251">
              <w:rPr>
                <w:sz w:val="24"/>
              </w:rPr>
              <w:t>14</w:t>
            </w:r>
            <w:r w:rsidRPr="00C10251">
              <w:rPr>
                <w:spacing w:val="-3"/>
                <w:sz w:val="24"/>
              </w:rPr>
              <w:t xml:space="preserve"> </w:t>
            </w:r>
            <w:r w:rsidRPr="00C10251">
              <w:rPr>
                <w:sz w:val="24"/>
              </w:rPr>
              <w:t>tháng</w:t>
            </w:r>
            <w:r w:rsidRPr="00C10251">
              <w:rPr>
                <w:spacing w:val="-3"/>
                <w:sz w:val="24"/>
              </w:rPr>
              <w:t xml:space="preserve"> </w:t>
            </w:r>
            <w:r w:rsidRPr="00C10251">
              <w:rPr>
                <w:sz w:val="24"/>
              </w:rPr>
              <w:t>3</w:t>
            </w:r>
            <w:r w:rsidRPr="00C10251">
              <w:rPr>
                <w:spacing w:val="-6"/>
                <w:sz w:val="24"/>
              </w:rPr>
              <w:t xml:space="preserve"> </w:t>
            </w:r>
            <w:r w:rsidRPr="00C10251">
              <w:rPr>
                <w:sz w:val="24"/>
              </w:rPr>
              <w:t>năm</w:t>
            </w:r>
            <w:r w:rsidRPr="00C10251">
              <w:rPr>
                <w:spacing w:val="-6"/>
                <w:sz w:val="24"/>
              </w:rPr>
              <w:t xml:space="preserve"> </w:t>
            </w:r>
            <w:r w:rsidRPr="00C10251">
              <w:rPr>
                <w:sz w:val="24"/>
              </w:rPr>
              <w:t>2014</w:t>
            </w:r>
            <w:r w:rsidRPr="00C10251">
              <w:rPr>
                <w:spacing w:val="-3"/>
                <w:sz w:val="24"/>
              </w:rPr>
              <w:t xml:space="preserve"> </w:t>
            </w:r>
            <w:r w:rsidRPr="00C10251">
              <w:rPr>
                <w:sz w:val="24"/>
              </w:rPr>
              <w:t>của</w:t>
            </w:r>
            <w:r w:rsidRPr="00C10251">
              <w:rPr>
                <w:spacing w:val="-6"/>
                <w:sz w:val="24"/>
              </w:rPr>
              <w:t xml:space="preserve"> </w:t>
            </w:r>
            <w:r w:rsidRPr="00C10251">
              <w:rPr>
                <w:sz w:val="24"/>
              </w:rPr>
              <w:t>Chính</w:t>
            </w:r>
            <w:r w:rsidRPr="00C10251">
              <w:rPr>
                <w:spacing w:val="-3"/>
                <w:sz w:val="24"/>
              </w:rPr>
              <w:t xml:space="preserve"> </w:t>
            </w:r>
            <w:r w:rsidRPr="00C10251">
              <w:rPr>
                <w:sz w:val="24"/>
              </w:rPr>
              <w:t>phủ</w:t>
            </w:r>
            <w:r w:rsidRPr="00C10251">
              <w:rPr>
                <w:spacing w:val="-2"/>
                <w:sz w:val="24"/>
              </w:rPr>
              <w:t xml:space="preserve"> </w:t>
            </w:r>
            <w:r w:rsidRPr="00C10251">
              <w:rPr>
                <w:sz w:val="24"/>
              </w:rPr>
              <w:t>quy</w:t>
            </w:r>
            <w:r w:rsidRPr="00C10251">
              <w:rPr>
                <w:spacing w:val="-7"/>
                <w:sz w:val="24"/>
              </w:rPr>
              <w:t xml:space="preserve"> </w:t>
            </w:r>
            <w:r w:rsidRPr="00C10251">
              <w:rPr>
                <w:sz w:val="24"/>
              </w:rPr>
              <w:t>định</w:t>
            </w:r>
            <w:r w:rsidRPr="00C10251">
              <w:rPr>
                <w:spacing w:val="-3"/>
                <w:sz w:val="24"/>
              </w:rPr>
              <w:t xml:space="preserve"> </w:t>
            </w:r>
            <w:r w:rsidRPr="00C10251">
              <w:rPr>
                <w:sz w:val="24"/>
              </w:rPr>
              <w:t>về</w:t>
            </w:r>
            <w:r w:rsidRPr="00C10251">
              <w:rPr>
                <w:spacing w:val="-5"/>
                <w:sz w:val="24"/>
              </w:rPr>
              <w:t xml:space="preserve"> </w:t>
            </w:r>
            <w:r w:rsidRPr="00C10251">
              <w:rPr>
                <w:sz w:val="24"/>
              </w:rPr>
              <w:t>chế</w:t>
            </w:r>
            <w:r w:rsidRPr="00C10251">
              <w:rPr>
                <w:spacing w:val="-6"/>
                <w:sz w:val="24"/>
              </w:rPr>
              <w:t xml:space="preserve"> </w:t>
            </w:r>
            <w:r w:rsidRPr="00C10251">
              <w:rPr>
                <w:sz w:val="24"/>
              </w:rPr>
              <w:t>độ nhuận</w:t>
            </w:r>
            <w:r w:rsidRPr="00C10251">
              <w:rPr>
                <w:spacing w:val="-3"/>
                <w:sz w:val="24"/>
              </w:rPr>
              <w:t xml:space="preserve"> </w:t>
            </w:r>
            <w:r w:rsidRPr="00C10251">
              <w:rPr>
                <w:sz w:val="24"/>
              </w:rPr>
              <w:t>bút</w:t>
            </w:r>
            <w:r w:rsidRPr="00C10251">
              <w:rPr>
                <w:spacing w:val="-3"/>
                <w:sz w:val="24"/>
              </w:rPr>
              <w:t xml:space="preserve"> </w:t>
            </w:r>
            <w:r w:rsidRPr="00C10251">
              <w:rPr>
                <w:sz w:val="24"/>
              </w:rPr>
              <w:t>trong</w:t>
            </w:r>
            <w:r w:rsidRPr="00C10251">
              <w:rPr>
                <w:spacing w:val="-3"/>
                <w:sz w:val="24"/>
              </w:rPr>
              <w:t xml:space="preserve"> </w:t>
            </w:r>
            <w:r w:rsidRPr="00C10251">
              <w:rPr>
                <w:sz w:val="24"/>
              </w:rPr>
              <w:t>lĩnh</w:t>
            </w:r>
            <w:r w:rsidRPr="00C10251">
              <w:rPr>
                <w:spacing w:val="-3"/>
                <w:sz w:val="24"/>
              </w:rPr>
              <w:t xml:space="preserve"> </w:t>
            </w:r>
            <w:r w:rsidRPr="00C10251">
              <w:rPr>
                <w:sz w:val="24"/>
              </w:rPr>
              <w:t>vực</w:t>
            </w:r>
            <w:r w:rsidRPr="00C10251">
              <w:rPr>
                <w:spacing w:val="-4"/>
                <w:sz w:val="24"/>
              </w:rPr>
              <w:t xml:space="preserve"> </w:t>
            </w:r>
            <w:r w:rsidRPr="00C10251">
              <w:rPr>
                <w:sz w:val="24"/>
              </w:rPr>
              <w:t>báo</w:t>
            </w:r>
            <w:r w:rsidRPr="00C10251">
              <w:rPr>
                <w:spacing w:val="-3"/>
                <w:sz w:val="24"/>
              </w:rPr>
              <w:t xml:space="preserve"> </w:t>
            </w:r>
            <w:r w:rsidRPr="00C10251">
              <w:rPr>
                <w:sz w:val="24"/>
              </w:rPr>
              <w:t>chí,</w:t>
            </w:r>
            <w:r w:rsidRPr="00C10251">
              <w:rPr>
                <w:spacing w:val="-3"/>
                <w:sz w:val="24"/>
              </w:rPr>
              <w:t xml:space="preserve"> </w:t>
            </w:r>
            <w:r w:rsidRPr="00C10251">
              <w:rPr>
                <w:sz w:val="24"/>
              </w:rPr>
              <w:t>xuất</w:t>
            </w:r>
            <w:r w:rsidRPr="00C10251">
              <w:rPr>
                <w:spacing w:val="-3"/>
                <w:sz w:val="24"/>
              </w:rPr>
              <w:t xml:space="preserve"> </w:t>
            </w:r>
            <w:r w:rsidRPr="00C10251">
              <w:rPr>
                <w:sz w:val="24"/>
              </w:rPr>
              <w:t>bản.</w:t>
            </w:r>
          </w:p>
          <w:p w14:paraId="0175B6F2" w14:textId="77777777" w:rsidR="00FD03CE" w:rsidRPr="00C10251" w:rsidRDefault="00FD03CE" w:rsidP="00C10251">
            <w:pPr>
              <w:tabs>
                <w:tab w:val="left" w:pos="1029"/>
              </w:tabs>
              <w:jc w:val="both"/>
              <w:rPr>
                <w:sz w:val="24"/>
              </w:rPr>
            </w:pPr>
            <w:r w:rsidRPr="00C10251">
              <w:rPr>
                <w:sz w:val="24"/>
              </w:rPr>
              <w:t>b) Chi tổ chức diễn đàn, tọa đàm, hội thảo, tham</w:t>
            </w:r>
            <w:r w:rsidRPr="00C10251">
              <w:rPr>
                <w:spacing w:val="-1"/>
                <w:sz w:val="24"/>
              </w:rPr>
              <w:t xml:space="preserve"> </w:t>
            </w:r>
            <w:r w:rsidRPr="00C10251">
              <w:rPr>
                <w:sz w:val="24"/>
              </w:rPr>
              <w:t xml:space="preserve">quan học tập; tổ chức hội nghị sơ kết, tổng kết khuyến nông: </w:t>
            </w:r>
          </w:p>
          <w:p w14:paraId="1BF81551" w14:textId="24BF8F17" w:rsidR="00FD03CE" w:rsidRPr="00C10251" w:rsidRDefault="00FD03CE" w:rsidP="00C10251">
            <w:pPr>
              <w:tabs>
                <w:tab w:val="left" w:pos="1029"/>
              </w:tabs>
              <w:jc w:val="both"/>
              <w:rPr>
                <w:strike/>
                <w:sz w:val="24"/>
              </w:rPr>
            </w:pPr>
            <w:r w:rsidRPr="00C10251">
              <w:rPr>
                <w:sz w:val="24"/>
              </w:rPr>
              <w:t>- Nội dung chi, mức chi: Thực hiện theo quy định tại Nghị quyết số 32/2025/NQ-HĐND ngày 27 tháng 10 năm 2025 của Hội đồng nhân dân tỉnh quy định mức chi công tác phí</w:t>
            </w:r>
            <w:r w:rsidR="00A1547B">
              <w:rPr>
                <w:sz w:val="24"/>
              </w:rPr>
              <w:t xml:space="preserve"> và mức chi hội nghị </w:t>
            </w:r>
            <w:r w:rsidRPr="00C10251">
              <w:rPr>
                <w:sz w:val="24"/>
              </w:rPr>
              <w:t>tại các cơ quan, đơn vị, tổ chức thuộc tỉnh Lâm Đồng.</w:t>
            </w:r>
          </w:p>
          <w:p w14:paraId="17568F22" w14:textId="77777777" w:rsidR="00FD03CE" w:rsidRPr="00C10251" w:rsidRDefault="00FD03CE" w:rsidP="00C10251">
            <w:pPr>
              <w:tabs>
                <w:tab w:val="left" w:pos="1029"/>
              </w:tabs>
              <w:jc w:val="both"/>
              <w:rPr>
                <w:sz w:val="24"/>
              </w:rPr>
            </w:pPr>
            <w:r w:rsidRPr="00C10251">
              <w:rPr>
                <w:sz w:val="24"/>
              </w:rPr>
              <w:t xml:space="preserve">- Riêng mức chi cho chủ tọa, báo cáo viên, bồi dưỡng viết báo cáo tham luận tại diễn đàn, tọa đàm, hội thảo về khuyến nông: Thực hiện theo định mức chi đối với nhiệm vụ khoa học và công nghệ có sử dụng ngân sách nhà nước được cấp có thẩm quyền ban hành đang áp dụng tại địa phương. </w:t>
            </w:r>
          </w:p>
          <w:p w14:paraId="6EBDCDFF" w14:textId="77777777" w:rsidR="00FD03CE" w:rsidRPr="00C10251" w:rsidRDefault="00FD03CE" w:rsidP="00C10251">
            <w:pPr>
              <w:tabs>
                <w:tab w:val="left" w:pos="1060"/>
              </w:tabs>
              <w:jc w:val="both"/>
              <w:rPr>
                <w:sz w:val="24"/>
              </w:rPr>
            </w:pPr>
            <w:r w:rsidRPr="00C10251">
              <w:rPr>
                <w:sz w:val="24"/>
              </w:rPr>
              <w:t>c) Chi tổ chức hội chợ, triển lãm hàng nông nghiệp Việt Nam cấp khu vực, cấp quốc gia: Thực hiện theo quy định tại khoản 5 Điều 5 Thông tư số 75/2019/TT-BTC của Bộ Tài chính.</w:t>
            </w:r>
          </w:p>
          <w:p w14:paraId="640B4103" w14:textId="77777777" w:rsidR="00C10251" w:rsidRPr="00C10251" w:rsidRDefault="00FD03CE" w:rsidP="00C10251">
            <w:pPr>
              <w:pStyle w:val="BodyText"/>
              <w:spacing w:after="0"/>
              <w:jc w:val="both"/>
              <w:rPr>
                <w:sz w:val="24"/>
              </w:rPr>
            </w:pPr>
            <w:r w:rsidRPr="00C10251">
              <w:rPr>
                <w:sz w:val="24"/>
                <w:szCs w:val="24"/>
              </w:rPr>
              <w:t>đ) Chi tổ chức hội thi, tuyên truyền, vận động về các hoạt động khuyến nông:</w:t>
            </w:r>
            <w:r w:rsidRPr="00C10251">
              <w:rPr>
                <w:spacing w:val="-2"/>
                <w:sz w:val="24"/>
                <w:szCs w:val="24"/>
              </w:rPr>
              <w:t xml:space="preserve"> </w:t>
            </w:r>
            <w:r w:rsidRPr="00C10251">
              <w:rPr>
                <w:sz w:val="24"/>
                <w:szCs w:val="24"/>
              </w:rPr>
              <w:t>Thực</w:t>
            </w:r>
            <w:r w:rsidRPr="00C10251">
              <w:rPr>
                <w:spacing w:val="-3"/>
                <w:sz w:val="24"/>
                <w:szCs w:val="24"/>
              </w:rPr>
              <w:t xml:space="preserve"> </w:t>
            </w:r>
            <w:r w:rsidRPr="00C10251">
              <w:rPr>
                <w:sz w:val="24"/>
                <w:szCs w:val="24"/>
              </w:rPr>
              <w:t>hiện</w:t>
            </w:r>
            <w:r w:rsidRPr="00C10251">
              <w:rPr>
                <w:spacing w:val="-1"/>
                <w:sz w:val="24"/>
                <w:szCs w:val="24"/>
              </w:rPr>
              <w:t xml:space="preserve"> </w:t>
            </w:r>
            <w:r w:rsidRPr="00C10251">
              <w:rPr>
                <w:sz w:val="24"/>
                <w:szCs w:val="24"/>
              </w:rPr>
              <w:t>theo</w:t>
            </w:r>
            <w:r w:rsidRPr="00C10251">
              <w:rPr>
                <w:spacing w:val="-3"/>
                <w:sz w:val="24"/>
                <w:szCs w:val="24"/>
              </w:rPr>
              <w:t xml:space="preserve"> </w:t>
            </w:r>
            <w:r w:rsidRPr="00C10251">
              <w:rPr>
                <w:sz w:val="24"/>
                <w:szCs w:val="24"/>
              </w:rPr>
              <w:t>quy</w:t>
            </w:r>
            <w:r w:rsidRPr="00C10251">
              <w:rPr>
                <w:spacing w:val="-5"/>
                <w:sz w:val="24"/>
                <w:szCs w:val="24"/>
              </w:rPr>
              <w:t xml:space="preserve"> </w:t>
            </w:r>
            <w:r w:rsidRPr="00C10251">
              <w:rPr>
                <w:sz w:val="24"/>
                <w:szCs w:val="24"/>
              </w:rPr>
              <w:t>định</w:t>
            </w:r>
            <w:r w:rsidRPr="00C10251">
              <w:rPr>
                <w:spacing w:val="-1"/>
                <w:sz w:val="24"/>
                <w:szCs w:val="24"/>
              </w:rPr>
              <w:t xml:space="preserve"> </w:t>
            </w:r>
            <w:r w:rsidRPr="00C10251">
              <w:rPr>
                <w:sz w:val="24"/>
                <w:szCs w:val="24"/>
              </w:rPr>
              <w:t>tại</w:t>
            </w:r>
            <w:r w:rsidRPr="00C10251">
              <w:rPr>
                <w:spacing w:val="-3"/>
                <w:sz w:val="24"/>
                <w:szCs w:val="24"/>
              </w:rPr>
              <w:t xml:space="preserve"> </w:t>
            </w:r>
            <w:r w:rsidRPr="00C10251">
              <w:rPr>
                <w:sz w:val="24"/>
                <w:szCs w:val="24"/>
              </w:rPr>
              <w:t>khoản</w:t>
            </w:r>
            <w:r w:rsidRPr="00C10251">
              <w:rPr>
                <w:spacing w:val="-1"/>
                <w:sz w:val="24"/>
                <w:szCs w:val="24"/>
              </w:rPr>
              <w:t xml:space="preserve"> </w:t>
            </w:r>
            <w:r w:rsidRPr="00C10251">
              <w:rPr>
                <w:sz w:val="24"/>
                <w:szCs w:val="24"/>
              </w:rPr>
              <w:t>6</w:t>
            </w:r>
            <w:r w:rsidRPr="00C10251">
              <w:rPr>
                <w:spacing w:val="-2"/>
                <w:sz w:val="24"/>
                <w:szCs w:val="24"/>
              </w:rPr>
              <w:t xml:space="preserve"> </w:t>
            </w:r>
            <w:r w:rsidRPr="00C10251">
              <w:rPr>
                <w:sz w:val="24"/>
                <w:szCs w:val="24"/>
              </w:rPr>
              <w:t>Điều</w:t>
            </w:r>
            <w:r w:rsidRPr="00C10251">
              <w:rPr>
                <w:spacing w:val="-2"/>
                <w:sz w:val="24"/>
                <w:szCs w:val="24"/>
              </w:rPr>
              <w:t xml:space="preserve"> </w:t>
            </w:r>
            <w:r w:rsidRPr="00C10251">
              <w:rPr>
                <w:sz w:val="24"/>
                <w:szCs w:val="24"/>
              </w:rPr>
              <w:t>5</w:t>
            </w:r>
            <w:r w:rsidRPr="00C10251">
              <w:rPr>
                <w:spacing w:val="-2"/>
                <w:sz w:val="24"/>
                <w:szCs w:val="24"/>
              </w:rPr>
              <w:t xml:space="preserve"> </w:t>
            </w:r>
            <w:r w:rsidRPr="00C10251">
              <w:rPr>
                <w:sz w:val="24"/>
                <w:szCs w:val="24"/>
              </w:rPr>
              <w:t>Thông</w:t>
            </w:r>
            <w:r w:rsidRPr="00C10251">
              <w:rPr>
                <w:spacing w:val="-2"/>
                <w:sz w:val="24"/>
                <w:szCs w:val="24"/>
              </w:rPr>
              <w:t xml:space="preserve"> </w:t>
            </w:r>
            <w:r w:rsidRPr="00C10251">
              <w:rPr>
                <w:sz w:val="24"/>
                <w:szCs w:val="24"/>
              </w:rPr>
              <w:t>tư</w:t>
            </w:r>
            <w:r w:rsidRPr="00C10251">
              <w:rPr>
                <w:spacing w:val="-2"/>
                <w:sz w:val="24"/>
                <w:szCs w:val="24"/>
              </w:rPr>
              <w:t xml:space="preserve"> </w:t>
            </w:r>
            <w:r w:rsidRPr="00C10251">
              <w:rPr>
                <w:sz w:val="24"/>
                <w:szCs w:val="24"/>
              </w:rPr>
              <w:t>số</w:t>
            </w:r>
            <w:r w:rsidRPr="00C10251">
              <w:rPr>
                <w:spacing w:val="-2"/>
                <w:sz w:val="24"/>
                <w:szCs w:val="24"/>
              </w:rPr>
              <w:t xml:space="preserve"> </w:t>
            </w:r>
            <w:r w:rsidRPr="00C10251">
              <w:rPr>
                <w:sz w:val="24"/>
                <w:szCs w:val="24"/>
              </w:rPr>
              <w:t>75/2019/TT-BTC của Bộ Tài chính.</w:t>
            </w:r>
            <w:r w:rsidR="00C10251" w:rsidRPr="00C10251">
              <w:rPr>
                <w:sz w:val="24"/>
              </w:rPr>
              <w:t xml:space="preserve"> </w:t>
            </w:r>
          </w:p>
          <w:p w14:paraId="1D90A84D" w14:textId="09963F68" w:rsidR="00FD03CE" w:rsidRPr="00C10251" w:rsidRDefault="00C10251" w:rsidP="00C10251">
            <w:pPr>
              <w:pStyle w:val="BodyText"/>
              <w:spacing w:after="0"/>
              <w:jc w:val="both"/>
              <w:rPr>
                <w:sz w:val="24"/>
                <w:szCs w:val="24"/>
              </w:rPr>
            </w:pPr>
            <w:r w:rsidRPr="00C10251">
              <w:rPr>
                <w:sz w:val="24"/>
              </w:rPr>
              <w:t xml:space="preserve">e) </w:t>
            </w:r>
            <w:r w:rsidR="00FD03CE" w:rsidRPr="00C10251">
              <w:rPr>
                <w:sz w:val="24"/>
                <w:szCs w:val="24"/>
              </w:rPr>
              <w:t>Chi ứng dụng công nghệ thông tin phục vụ xây dựng và quản lý cơ sở dữ liệu thông tin khuyến nông: Thực hiện theo quy định tại khoản 7 Điều 5 Thông tư số 75/2019/TT-BTC của Bộ Tài chính.</w:t>
            </w:r>
          </w:p>
          <w:p w14:paraId="31CFD91D" w14:textId="11059309" w:rsidR="00FD03CE" w:rsidRPr="00C10251" w:rsidRDefault="00FD03CE" w:rsidP="00C10251">
            <w:pPr>
              <w:widowControl w:val="0"/>
              <w:jc w:val="both"/>
              <w:rPr>
                <w:sz w:val="24"/>
              </w:rPr>
            </w:pPr>
            <w:r w:rsidRPr="00C10251">
              <w:rPr>
                <w:sz w:val="24"/>
              </w:rPr>
              <w:t>3. Người tham gia sự kiện khuyến nông được hỗ trợ chi phí tài liệu, đi lại, tiền ăn, nơi ở theo mức chi quy định tại điểm d khoản 2 Điều 4 Nghị quyết này.</w:t>
            </w:r>
          </w:p>
        </w:tc>
        <w:tc>
          <w:tcPr>
            <w:tcW w:w="6237" w:type="dxa"/>
          </w:tcPr>
          <w:p w14:paraId="0D5657E8" w14:textId="77777777" w:rsidR="00FD03CE" w:rsidRPr="00C10251" w:rsidRDefault="00FD03CE" w:rsidP="00C10251">
            <w:pPr>
              <w:jc w:val="both"/>
              <w:rPr>
                <w:sz w:val="24"/>
              </w:rPr>
            </w:pPr>
            <w:r w:rsidRPr="00C10251">
              <w:rPr>
                <w:sz w:val="24"/>
              </w:rPr>
              <w:lastRenderedPageBreak/>
              <w:t>- Nhằm đáp ứng yêu cầu chuyển đổi số và đa dạng hóa phương thức đào tạo trong hoạt động khuyến nông.</w:t>
            </w:r>
          </w:p>
          <w:p w14:paraId="44771262" w14:textId="77777777" w:rsidR="00FD03CE" w:rsidRPr="00C10251" w:rsidRDefault="00FD03CE" w:rsidP="00C10251">
            <w:pPr>
              <w:jc w:val="both"/>
              <w:rPr>
                <w:sz w:val="24"/>
              </w:rPr>
            </w:pPr>
            <w:r w:rsidRPr="00C10251">
              <w:rPr>
                <w:sz w:val="24"/>
              </w:rPr>
              <w:t>- Căn cứ Nghị định số 268/2026/NĐ-CP ngày 01/7/2026 của Chính phủ</w:t>
            </w:r>
          </w:p>
          <w:p w14:paraId="27090ECC" w14:textId="77777777" w:rsidR="00FD03CE" w:rsidRPr="00C10251" w:rsidRDefault="00FD03CE" w:rsidP="00C10251">
            <w:pPr>
              <w:jc w:val="both"/>
              <w:rPr>
                <w:sz w:val="24"/>
              </w:rPr>
            </w:pPr>
            <w:r w:rsidRPr="00C10251">
              <w:rPr>
                <w:sz w:val="24"/>
              </w:rPr>
              <w:t>- Căn cứ Thông tư 75/2019/TT-BTC ngày 04/11/2019 của Bộ Tài chính</w:t>
            </w:r>
          </w:p>
          <w:p w14:paraId="21896FBE" w14:textId="77777777" w:rsidR="00FD03CE" w:rsidRPr="00C10251" w:rsidRDefault="00FD03CE" w:rsidP="00C10251">
            <w:pPr>
              <w:jc w:val="both"/>
              <w:rPr>
                <w:sz w:val="24"/>
              </w:rPr>
            </w:pPr>
            <w:r w:rsidRPr="00C10251">
              <w:rPr>
                <w:sz w:val="24"/>
              </w:rPr>
              <w:lastRenderedPageBreak/>
              <w:t>- Căn cứ Nghị quyết số 32/2025/NQ-HĐND ngày 27 tháng 10 năm 2025 của Hội đồng nhân dân tỉnh.</w:t>
            </w:r>
          </w:p>
          <w:p w14:paraId="30909860" w14:textId="245098EE" w:rsidR="00FD03CE" w:rsidRPr="00C10251" w:rsidRDefault="00FD03CE" w:rsidP="00C10251">
            <w:pPr>
              <w:jc w:val="both"/>
              <w:rPr>
                <w:sz w:val="24"/>
              </w:rPr>
            </w:pPr>
            <w:r w:rsidRPr="00C10251">
              <w:rPr>
                <w:sz w:val="24"/>
              </w:rPr>
              <w:t>- Căn cứ Chương trình Khuyến nông giai</w:t>
            </w:r>
            <w:r w:rsidR="00A1547B">
              <w:rPr>
                <w:sz w:val="24"/>
              </w:rPr>
              <w:t xml:space="preserve"> đoạn 2026-2030 được phê duyệt </w:t>
            </w:r>
            <w:r w:rsidRPr="00C10251">
              <w:rPr>
                <w:sz w:val="24"/>
              </w:rPr>
              <w:t>tại Quyết định số 2612/QĐ-UBND ngày 18/12/2025 của UBND tỉnh Lâm Đồng</w:t>
            </w:r>
          </w:p>
          <w:p w14:paraId="3632783D" w14:textId="77777777" w:rsidR="00FD03CE" w:rsidRPr="00C10251" w:rsidRDefault="00FD03CE" w:rsidP="00C10251">
            <w:pPr>
              <w:rPr>
                <w:bCs/>
                <w:sz w:val="24"/>
              </w:rPr>
            </w:pPr>
          </w:p>
          <w:p w14:paraId="0DC90D12" w14:textId="77777777" w:rsidR="00FD03CE" w:rsidRPr="00C10251" w:rsidRDefault="00FD03CE" w:rsidP="00C10251">
            <w:pPr>
              <w:rPr>
                <w:rStyle w:val="Strong"/>
                <w:b w:val="0"/>
                <w:bCs w:val="0"/>
                <w:sz w:val="24"/>
              </w:rPr>
            </w:pPr>
          </w:p>
        </w:tc>
      </w:tr>
      <w:tr w:rsidR="00FD03CE" w:rsidRPr="00C10251" w14:paraId="3CC81C90" w14:textId="77777777" w:rsidTr="00C10251">
        <w:tc>
          <w:tcPr>
            <w:tcW w:w="8359" w:type="dxa"/>
          </w:tcPr>
          <w:p w14:paraId="78891E5B" w14:textId="77777777" w:rsidR="00FD03CE" w:rsidRPr="00C10251" w:rsidRDefault="00FD03CE" w:rsidP="00C10251">
            <w:pPr>
              <w:widowControl w:val="0"/>
              <w:jc w:val="both"/>
              <w:rPr>
                <w:sz w:val="24"/>
              </w:rPr>
            </w:pPr>
            <w:r w:rsidRPr="00C10251">
              <w:rPr>
                <w:b/>
                <w:bCs/>
                <w:sz w:val="24"/>
              </w:rPr>
              <w:lastRenderedPageBreak/>
              <w:t>Điều 6. Chi xây dựng mô hình trình diễn và nhân rộng mô hình</w:t>
            </w:r>
          </w:p>
          <w:p w14:paraId="3F5E7122" w14:textId="77777777" w:rsidR="00FD03CE" w:rsidRPr="00C10251" w:rsidRDefault="00FD03CE" w:rsidP="00C10251">
            <w:pPr>
              <w:widowControl w:val="0"/>
              <w:jc w:val="both"/>
              <w:rPr>
                <w:sz w:val="24"/>
              </w:rPr>
            </w:pPr>
            <w:r w:rsidRPr="00C10251">
              <w:rPr>
                <w:sz w:val="24"/>
              </w:rPr>
              <w:t xml:space="preserve">1. Nội dung, phương thức, quy mô, định mức kinh tế - kỹ thuật xây dựng mô hình trình diễn và nhân rộng mô hình thực hiện theo quy định tại Điều 6 Nghị định số </w:t>
            </w:r>
            <w:r w:rsidRPr="00C10251">
              <w:rPr>
                <w:sz w:val="24"/>
              </w:rPr>
              <w:lastRenderedPageBreak/>
              <w:t>268/2026/NĐ-CP và hướng dẫn của Bộ Nông nghiệp và Môi trường.</w:t>
            </w:r>
          </w:p>
          <w:p w14:paraId="25270ABB" w14:textId="77777777" w:rsidR="00FD03CE" w:rsidRPr="00C10251" w:rsidRDefault="00FD03CE" w:rsidP="00C10251">
            <w:pPr>
              <w:widowControl w:val="0"/>
              <w:jc w:val="both"/>
              <w:rPr>
                <w:sz w:val="24"/>
              </w:rPr>
            </w:pPr>
            <w:r w:rsidRPr="00C10251">
              <w:rPr>
                <w:sz w:val="24"/>
              </w:rPr>
              <w:t>2. Chính sách hỗ trợ xây dựng mô hình:</w:t>
            </w:r>
          </w:p>
          <w:p w14:paraId="17B204B6" w14:textId="42520D08" w:rsidR="00C10251" w:rsidRPr="00C10251" w:rsidRDefault="00FD03CE" w:rsidP="00C10251">
            <w:pPr>
              <w:pStyle w:val="BodyText"/>
              <w:spacing w:after="0"/>
              <w:jc w:val="both"/>
              <w:rPr>
                <w:sz w:val="24"/>
                <w:szCs w:val="24"/>
                <w:lang w:val="en-US"/>
              </w:rPr>
            </w:pPr>
            <w:r w:rsidRPr="00C10251">
              <w:rPr>
                <w:sz w:val="24"/>
                <w:szCs w:val="24"/>
                <w:lang w:val="en-US"/>
              </w:rPr>
              <w:t xml:space="preserve">a) </w:t>
            </w:r>
            <w:r w:rsidRPr="00C10251">
              <w:rPr>
                <w:sz w:val="24"/>
                <w:szCs w:val="24"/>
              </w:rPr>
              <w:t>Mô</w:t>
            </w:r>
            <w:r w:rsidRPr="00C10251">
              <w:rPr>
                <w:spacing w:val="-1"/>
                <w:sz w:val="24"/>
                <w:szCs w:val="24"/>
              </w:rPr>
              <w:t xml:space="preserve"> </w:t>
            </w:r>
            <w:r w:rsidRPr="00C10251">
              <w:rPr>
                <w:sz w:val="24"/>
                <w:szCs w:val="24"/>
              </w:rPr>
              <w:t>hình</w:t>
            </w:r>
            <w:r w:rsidRPr="00C10251">
              <w:rPr>
                <w:spacing w:val="-5"/>
                <w:sz w:val="24"/>
                <w:szCs w:val="24"/>
              </w:rPr>
              <w:t xml:space="preserve"> </w:t>
            </w:r>
            <w:r w:rsidRPr="00C10251">
              <w:rPr>
                <w:sz w:val="24"/>
                <w:szCs w:val="24"/>
              </w:rPr>
              <w:t>trình</w:t>
            </w:r>
            <w:r w:rsidRPr="00C10251">
              <w:rPr>
                <w:spacing w:val="-1"/>
                <w:sz w:val="24"/>
                <w:szCs w:val="24"/>
              </w:rPr>
              <w:t xml:space="preserve"> </w:t>
            </w:r>
            <w:r w:rsidRPr="00C10251">
              <w:rPr>
                <w:sz w:val="24"/>
                <w:szCs w:val="24"/>
              </w:rPr>
              <w:t>diễn</w:t>
            </w:r>
            <w:r w:rsidRPr="00C10251">
              <w:rPr>
                <w:spacing w:val="-1"/>
                <w:sz w:val="24"/>
                <w:szCs w:val="24"/>
              </w:rPr>
              <w:t xml:space="preserve"> </w:t>
            </w:r>
            <w:r w:rsidRPr="00C10251">
              <w:rPr>
                <w:sz w:val="24"/>
                <w:szCs w:val="24"/>
              </w:rPr>
              <w:t>ở</w:t>
            </w:r>
            <w:r w:rsidRPr="00C10251">
              <w:rPr>
                <w:spacing w:val="-6"/>
                <w:sz w:val="24"/>
                <w:szCs w:val="24"/>
              </w:rPr>
              <w:t xml:space="preserve"> </w:t>
            </w:r>
            <w:r w:rsidRPr="00C10251">
              <w:rPr>
                <w:sz w:val="24"/>
                <w:szCs w:val="24"/>
              </w:rPr>
              <w:t>địa</w:t>
            </w:r>
            <w:r w:rsidRPr="00C10251">
              <w:rPr>
                <w:spacing w:val="-5"/>
                <w:sz w:val="24"/>
                <w:szCs w:val="24"/>
              </w:rPr>
              <w:t xml:space="preserve"> </w:t>
            </w:r>
            <w:r w:rsidRPr="00C10251">
              <w:rPr>
                <w:sz w:val="24"/>
                <w:szCs w:val="24"/>
              </w:rPr>
              <w:t>bàn</w:t>
            </w:r>
            <w:r w:rsidRPr="00C10251">
              <w:rPr>
                <w:sz w:val="24"/>
                <w:szCs w:val="24"/>
                <w:lang w:val="en-US"/>
              </w:rPr>
              <w:t xml:space="preserve"> kinh tế - xã hội</w:t>
            </w:r>
            <w:r w:rsidRPr="00C10251">
              <w:rPr>
                <w:spacing w:val="-1"/>
                <w:sz w:val="24"/>
                <w:szCs w:val="24"/>
              </w:rPr>
              <w:t xml:space="preserve"> </w:t>
            </w:r>
            <w:r w:rsidRPr="00C10251">
              <w:rPr>
                <w:sz w:val="24"/>
                <w:szCs w:val="24"/>
              </w:rPr>
              <w:t>khó</w:t>
            </w:r>
            <w:r w:rsidRPr="00C10251">
              <w:rPr>
                <w:spacing w:val="-1"/>
                <w:sz w:val="24"/>
                <w:szCs w:val="24"/>
              </w:rPr>
              <w:t xml:space="preserve"> </w:t>
            </w:r>
            <w:r w:rsidRPr="00C10251">
              <w:rPr>
                <w:sz w:val="24"/>
                <w:szCs w:val="24"/>
              </w:rPr>
              <w:t>khăn,</w:t>
            </w:r>
            <w:r w:rsidRPr="00C10251">
              <w:rPr>
                <w:spacing w:val="-3"/>
                <w:sz w:val="24"/>
                <w:szCs w:val="24"/>
              </w:rPr>
              <w:t xml:space="preserve"> </w:t>
            </w:r>
            <w:r w:rsidRPr="00C10251">
              <w:rPr>
                <w:sz w:val="24"/>
                <w:szCs w:val="24"/>
              </w:rPr>
              <w:t>đặc</w:t>
            </w:r>
            <w:r w:rsidRPr="00C10251">
              <w:rPr>
                <w:spacing w:val="-4"/>
                <w:sz w:val="24"/>
                <w:szCs w:val="24"/>
              </w:rPr>
              <w:t xml:space="preserve"> </w:t>
            </w:r>
            <w:r w:rsidRPr="00C10251">
              <w:rPr>
                <w:sz w:val="24"/>
                <w:szCs w:val="24"/>
              </w:rPr>
              <w:t>biệt</w:t>
            </w:r>
            <w:r w:rsidRPr="00C10251">
              <w:rPr>
                <w:spacing w:val="-1"/>
                <w:sz w:val="24"/>
                <w:szCs w:val="24"/>
              </w:rPr>
              <w:t xml:space="preserve"> </w:t>
            </w:r>
            <w:r w:rsidRPr="00C10251">
              <w:rPr>
                <w:sz w:val="24"/>
                <w:szCs w:val="24"/>
              </w:rPr>
              <w:t>khó</w:t>
            </w:r>
            <w:r w:rsidRPr="00C10251">
              <w:rPr>
                <w:spacing w:val="-1"/>
                <w:sz w:val="24"/>
                <w:szCs w:val="24"/>
              </w:rPr>
              <w:t xml:space="preserve"> </w:t>
            </w:r>
            <w:r w:rsidRPr="00C10251">
              <w:rPr>
                <w:sz w:val="24"/>
                <w:szCs w:val="24"/>
              </w:rPr>
              <w:t>khăn,</w:t>
            </w:r>
            <w:r w:rsidRPr="00C10251">
              <w:rPr>
                <w:spacing w:val="-3"/>
                <w:sz w:val="24"/>
                <w:szCs w:val="24"/>
              </w:rPr>
              <w:t xml:space="preserve"> </w:t>
            </w:r>
            <w:r w:rsidRPr="00C10251">
              <w:rPr>
                <w:spacing w:val="-3"/>
                <w:sz w:val="24"/>
                <w:szCs w:val="24"/>
                <w:lang w:val="en-US"/>
              </w:rPr>
              <w:t xml:space="preserve">biên giới, </w:t>
            </w:r>
            <w:r w:rsidRPr="00C10251">
              <w:rPr>
                <w:sz w:val="24"/>
                <w:szCs w:val="24"/>
              </w:rPr>
              <w:t>hải</w:t>
            </w:r>
            <w:r w:rsidRPr="00C10251">
              <w:rPr>
                <w:spacing w:val="-1"/>
                <w:sz w:val="24"/>
                <w:szCs w:val="24"/>
              </w:rPr>
              <w:t xml:space="preserve"> </w:t>
            </w:r>
            <w:r w:rsidRPr="00C10251">
              <w:rPr>
                <w:sz w:val="24"/>
                <w:szCs w:val="24"/>
              </w:rPr>
              <w:t>đảo,</w:t>
            </w:r>
            <w:r w:rsidRPr="00C10251">
              <w:rPr>
                <w:spacing w:val="-3"/>
                <w:sz w:val="24"/>
                <w:szCs w:val="24"/>
              </w:rPr>
              <w:t xml:space="preserve"> </w:t>
            </w:r>
            <w:r w:rsidRPr="00C10251">
              <w:rPr>
                <w:spacing w:val="-3"/>
                <w:sz w:val="24"/>
                <w:szCs w:val="24"/>
                <w:lang w:val="en-US"/>
              </w:rPr>
              <w:t xml:space="preserve">vùng dân tộc thiểu số và miền núi, </w:t>
            </w:r>
            <w:r w:rsidRPr="00C10251">
              <w:rPr>
                <w:sz w:val="24"/>
                <w:szCs w:val="24"/>
              </w:rPr>
              <w:t>địa</w:t>
            </w:r>
            <w:r w:rsidRPr="00C10251">
              <w:rPr>
                <w:spacing w:val="-2"/>
                <w:sz w:val="24"/>
                <w:szCs w:val="24"/>
              </w:rPr>
              <w:t xml:space="preserve"> </w:t>
            </w:r>
            <w:r w:rsidRPr="00C10251">
              <w:rPr>
                <w:sz w:val="24"/>
                <w:szCs w:val="24"/>
              </w:rPr>
              <w:t xml:space="preserve">bàn bị ảnh hưởng của thiên tai, dịch </w:t>
            </w:r>
            <w:r w:rsidRPr="00C10251">
              <w:rPr>
                <w:sz w:val="24"/>
                <w:szCs w:val="24"/>
                <w:lang w:val="en-US"/>
              </w:rPr>
              <w:t>bệnh</w:t>
            </w:r>
            <w:r w:rsidRPr="00C10251">
              <w:rPr>
                <w:sz w:val="24"/>
                <w:szCs w:val="24"/>
              </w:rPr>
              <w:t xml:space="preserve">, </w:t>
            </w:r>
            <w:r w:rsidRPr="00C10251">
              <w:rPr>
                <w:sz w:val="24"/>
                <w:szCs w:val="24"/>
                <w:lang w:val="en-US"/>
              </w:rPr>
              <w:t>dịch hại theo công bố của cấp có thẩm quyền (trong thời hạn không quá 03 năm) được hỗ trợ tối đa 100% tổng chi phí xây dựng mô hình</w:t>
            </w:r>
            <w:r w:rsidR="00C10251" w:rsidRPr="00C10251">
              <w:rPr>
                <w:sz w:val="24"/>
                <w:szCs w:val="24"/>
                <w:lang w:val="en-US"/>
              </w:rPr>
              <w:t xml:space="preserve">. </w:t>
            </w:r>
          </w:p>
          <w:p w14:paraId="7CC4CA81" w14:textId="2B5930CD" w:rsidR="00FD03CE" w:rsidRPr="00C10251" w:rsidRDefault="00FD03CE" w:rsidP="00C10251">
            <w:pPr>
              <w:pStyle w:val="BodyText"/>
              <w:spacing w:after="0"/>
              <w:jc w:val="both"/>
              <w:rPr>
                <w:sz w:val="24"/>
                <w:szCs w:val="24"/>
                <w:lang w:val="en-US"/>
              </w:rPr>
            </w:pPr>
            <w:r w:rsidRPr="00C10251">
              <w:rPr>
                <w:sz w:val="24"/>
                <w:szCs w:val="24"/>
                <w:lang w:val="en-US"/>
              </w:rPr>
              <w:t>b) Mô hình triển khai trên địa bàn khác được hỗ trợ tối đa 50% tổng chi phí xây dựng mô hình</w:t>
            </w:r>
            <w:r w:rsidRPr="00C10251">
              <w:rPr>
                <w:sz w:val="24"/>
                <w:szCs w:val="24"/>
              </w:rPr>
              <w:t>; 50% còn lại, đối tượng nhận chuyển giao tự mua sắm, được thể hiện thông qua biên bản kiểm tra hiện trường của đơn vị chuyển giao hoặc hóa đơn mua sắm.</w:t>
            </w:r>
          </w:p>
          <w:p w14:paraId="2499BEC9" w14:textId="77777777" w:rsidR="00FD03CE" w:rsidRPr="00C10251" w:rsidRDefault="00FD03CE" w:rsidP="00C10251">
            <w:pPr>
              <w:pStyle w:val="BodyText"/>
              <w:spacing w:after="0"/>
              <w:jc w:val="both"/>
              <w:rPr>
                <w:sz w:val="24"/>
                <w:szCs w:val="24"/>
                <w:lang w:val="en-US"/>
              </w:rPr>
            </w:pPr>
            <w:r w:rsidRPr="00C10251">
              <w:rPr>
                <w:sz w:val="24"/>
                <w:szCs w:val="24"/>
                <w:lang w:val="en-US"/>
              </w:rPr>
              <w:t>c) Hỗ trợ 100% chi phí triển khai mô hình; hỗ trợ tối đa 100% chi phí tư vấn, đào tạo để được cấp chứng nhận tiêu chuẩn chất lượng, an toàn thực phẩm, an toàn dịch bệnh, mã số vùng trồng, truy xuất nguồn gốc, chỉ dẫn địa lý đối với các sản phẩm của mô hình</w:t>
            </w:r>
          </w:p>
          <w:p w14:paraId="3938EBAD" w14:textId="22A4C8A5" w:rsidR="00FD03CE" w:rsidRPr="00E62F52" w:rsidRDefault="00FD03CE" w:rsidP="00C10251">
            <w:pPr>
              <w:widowControl w:val="0"/>
              <w:jc w:val="both"/>
              <w:rPr>
                <w:sz w:val="24"/>
              </w:rPr>
            </w:pPr>
            <w:r w:rsidRPr="00E62F52">
              <w:rPr>
                <w:sz w:val="24"/>
              </w:rPr>
              <w:t xml:space="preserve">d) </w:t>
            </w:r>
            <w:r w:rsidR="00E62F52" w:rsidRPr="00E62F52">
              <w:rPr>
                <w:sz w:val="24"/>
              </w:rPr>
              <w:t>Hỗ trợ tối đa 100% kinh phí triển khai, tập huấn kỹ thuật và chi thuê cán bộ kỹ thuật chỉ đạo mô hình trình diễn; mức chi thuê cán bộ kỹ thuật được thực hiện theo hình thức khoán, bằng mức lương cơ sở/tháng</w:t>
            </w:r>
            <w:r w:rsidRPr="00E62F52">
              <w:rPr>
                <w:sz w:val="24"/>
              </w:rPr>
              <w:t>.</w:t>
            </w:r>
          </w:p>
          <w:p w14:paraId="57B630B3" w14:textId="77777777" w:rsidR="00FD03CE" w:rsidRPr="00C10251" w:rsidRDefault="00FD03CE" w:rsidP="00C10251">
            <w:pPr>
              <w:widowControl w:val="0"/>
              <w:jc w:val="both"/>
              <w:rPr>
                <w:sz w:val="24"/>
              </w:rPr>
            </w:pPr>
            <w:r w:rsidRPr="00C10251">
              <w:rPr>
                <w:sz w:val="24"/>
              </w:rPr>
              <w:t>3. Chính sách hỗ trợ nhân rộng mô hình:</w:t>
            </w:r>
          </w:p>
          <w:p w14:paraId="03772F9A" w14:textId="77777777" w:rsidR="00FD03CE" w:rsidRPr="00C10251" w:rsidRDefault="00FD03CE" w:rsidP="00C10251">
            <w:pPr>
              <w:pStyle w:val="BodyText"/>
              <w:spacing w:after="0"/>
              <w:jc w:val="both"/>
              <w:rPr>
                <w:sz w:val="24"/>
                <w:szCs w:val="24"/>
                <w:lang w:val="en-US"/>
              </w:rPr>
            </w:pPr>
            <w:r w:rsidRPr="00C10251">
              <w:rPr>
                <w:sz w:val="24"/>
                <w:szCs w:val="24"/>
                <w:lang w:val="en-US"/>
              </w:rPr>
              <w:t xml:space="preserve">a) </w:t>
            </w:r>
            <w:r w:rsidRPr="00C10251">
              <w:rPr>
                <w:sz w:val="24"/>
                <w:szCs w:val="24"/>
              </w:rPr>
              <w:t>Hỗ trợ tối đa 100% chi phí thông tin, truyền thông, hội nghị, hội thảo, tham quan học tập, phổ biến nhân rộng mô hình theo mức chi quy định tại Điều 5 Nghị quyết này</w:t>
            </w:r>
            <w:r w:rsidRPr="00C10251">
              <w:rPr>
                <w:sz w:val="24"/>
                <w:szCs w:val="24"/>
                <w:lang w:val="en-US"/>
              </w:rPr>
              <w:t>;</w:t>
            </w:r>
          </w:p>
          <w:p w14:paraId="0E69E1FE" w14:textId="77777777" w:rsidR="00FD03CE" w:rsidRPr="00C10251" w:rsidRDefault="00FD03CE" w:rsidP="00C10251">
            <w:pPr>
              <w:pStyle w:val="BodyText"/>
              <w:spacing w:after="0"/>
              <w:jc w:val="both"/>
              <w:rPr>
                <w:sz w:val="24"/>
                <w:szCs w:val="24"/>
                <w:lang w:val="en-US"/>
              </w:rPr>
            </w:pPr>
            <w:r w:rsidRPr="00C10251">
              <w:rPr>
                <w:sz w:val="24"/>
                <w:szCs w:val="24"/>
                <w:lang w:val="en-US"/>
              </w:rPr>
              <w:t xml:space="preserve">b) Hỗ trợ chi phí về giống, thiết bị, vật tư thiết yếu để nhân rộng mô hình, mức hỗ trợ tối đa bằng 60% chi phí xây dựng mô hình quy định tại khoản 2 Điều này; </w:t>
            </w:r>
            <w:r w:rsidRPr="00C10251">
              <w:rPr>
                <w:sz w:val="24"/>
                <w:szCs w:val="24"/>
              </w:rPr>
              <w:t>40% còn lại, đối tượng nhận chuyển giao tự mua sắm, được thể hiện thông qua biên bản kiểm tra hiện trường của đơn vị chuyển giao hoặc hóa đơn mua sắm.</w:t>
            </w:r>
          </w:p>
          <w:p w14:paraId="0F0F85D9" w14:textId="77777777" w:rsidR="00FD03CE" w:rsidRPr="00C10251" w:rsidRDefault="00FD03CE" w:rsidP="00C10251">
            <w:pPr>
              <w:pStyle w:val="BodyText"/>
              <w:spacing w:after="0"/>
              <w:jc w:val="both"/>
              <w:rPr>
                <w:sz w:val="24"/>
                <w:szCs w:val="24"/>
                <w:lang w:val="en-US"/>
              </w:rPr>
            </w:pPr>
            <w:r w:rsidRPr="00C10251">
              <w:rPr>
                <w:sz w:val="24"/>
                <w:szCs w:val="24"/>
                <w:lang w:val="en-US"/>
              </w:rPr>
              <w:t>c) Các hộ nông dân tham gia nhân rộng mô hình có gắn với liên kết chuỗi giá trị thì được hưởng chính sách hỗ trợ về phát triển chuỗi liên kết theo quy định hiện hành.</w:t>
            </w:r>
          </w:p>
          <w:p w14:paraId="572DC3FC" w14:textId="518B07CB" w:rsidR="00FD03CE" w:rsidRPr="00C10251" w:rsidRDefault="00FD03CE" w:rsidP="00C10251">
            <w:pPr>
              <w:widowControl w:val="0"/>
              <w:jc w:val="both"/>
              <w:rPr>
                <w:sz w:val="24"/>
              </w:rPr>
            </w:pPr>
            <w:r w:rsidRPr="00C10251">
              <w:rPr>
                <w:sz w:val="24"/>
              </w:rPr>
              <w:t>4. Chi tập huấn kỹ thuật, sơ kết, tổng kết mô hình (tài liệu, văn phòng phẩm, vật tư thực hành, thuê hội trường, trang thiết bị, xăng xe, hỗ trợ tiền ăn, tiền nước uống, bồi dưỡng giảng viên/báo cáo viên): thực hiện theo mức chi quy định tại Điều 4 Nghị quyết này.</w:t>
            </w:r>
          </w:p>
        </w:tc>
        <w:tc>
          <w:tcPr>
            <w:tcW w:w="6237" w:type="dxa"/>
          </w:tcPr>
          <w:p w14:paraId="2DF0AF07" w14:textId="6EE1B4F8" w:rsidR="00FD03CE" w:rsidRPr="00C10251" w:rsidRDefault="00FD03CE" w:rsidP="00C10251">
            <w:pPr>
              <w:jc w:val="both"/>
              <w:rPr>
                <w:sz w:val="24"/>
              </w:rPr>
            </w:pPr>
            <w:r w:rsidRPr="00C10251">
              <w:rPr>
                <w:sz w:val="24"/>
              </w:rPr>
              <w:lastRenderedPageBreak/>
              <w:t>- Căn cứ theo nhu cầu thực tế và Chương trình Khuyến nông giai</w:t>
            </w:r>
            <w:r w:rsidR="00A1547B">
              <w:rPr>
                <w:sz w:val="24"/>
              </w:rPr>
              <w:t xml:space="preserve"> đoạn 2026-2030 được phê duyệt </w:t>
            </w:r>
            <w:r w:rsidRPr="00C10251">
              <w:rPr>
                <w:sz w:val="24"/>
              </w:rPr>
              <w:t>tại Quyết định số 2612/QĐ-UBND ngày 18/12/2025 của UBND tỉnh Lâm Đồng</w:t>
            </w:r>
          </w:p>
          <w:p w14:paraId="05776574" w14:textId="77777777" w:rsidR="00FD03CE" w:rsidRPr="00C10251" w:rsidRDefault="00FD03CE" w:rsidP="00C10251">
            <w:pPr>
              <w:jc w:val="both"/>
              <w:rPr>
                <w:sz w:val="24"/>
              </w:rPr>
            </w:pPr>
            <w:r w:rsidRPr="00C10251">
              <w:rPr>
                <w:sz w:val="24"/>
              </w:rPr>
              <w:lastRenderedPageBreak/>
              <w:t>- Căn cứ Nghị định số 268/2026/NĐ-CP ngày 01/7/2026 của Chính phủ</w:t>
            </w:r>
          </w:p>
          <w:p w14:paraId="507BD8AC" w14:textId="77777777" w:rsidR="00FD03CE" w:rsidRPr="00C10251" w:rsidRDefault="00FD03CE" w:rsidP="00C10251">
            <w:pPr>
              <w:jc w:val="both"/>
              <w:rPr>
                <w:sz w:val="24"/>
              </w:rPr>
            </w:pPr>
            <w:r w:rsidRPr="00C10251">
              <w:rPr>
                <w:sz w:val="24"/>
              </w:rPr>
              <w:t>- Căn cứ Thông tư 75/2019/TT-BTC ngày 04/11/2019 của Bộ Tài chính</w:t>
            </w:r>
          </w:p>
          <w:p w14:paraId="3A342DE7" w14:textId="77777777" w:rsidR="00FD03CE" w:rsidRPr="00C10251" w:rsidRDefault="00FD03CE" w:rsidP="00C10251">
            <w:pPr>
              <w:jc w:val="both"/>
              <w:rPr>
                <w:sz w:val="24"/>
              </w:rPr>
            </w:pPr>
            <w:r w:rsidRPr="00C10251">
              <w:rPr>
                <w:sz w:val="24"/>
              </w:rPr>
              <w:t>- Căn cứ Nghị quyết số 32/2025/NQ-HĐND ngày 27 tháng 10 năm 2025 của Hội đồng nhân dân tỉnh.</w:t>
            </w:r>
          </w:p>
          <w:p w14:paraId="11C48FAA" w14:textId="77777777" w:rsidR="00FD03CE" w:rsidRPr="00C10251" w:rsidRDefault="00FD03CE" w:rsidP="00C10251">
            <w:pPr>
              <w:rPr>
                <w:rStyle w:val="Strong"/>
                <w:b w:val="0"/>
                <w:bCs w:val="0"/>
                <w:sz w:val="24"/>
              </w:rPr>
            </w:pPr>
          </w:p>
        </w:tc>
      </w:tr>
      <w:tr w:rsidR="00FD03CE" w:rsidRPr="00C10251" w14:paraId="6385EE01" w14:textId="77777777" w:rsidTr="00C10251">
        <w:tc>
          <w:tcPr>
            <w:tcW w:w="8359" w:type="dxa"/>
          </w:tcPr>
          <w:p w14:paraId="4848CF50" w14:textId="77777777" w:rsidR="00FD03CE" w:rsidRPr="00C10251" w:rsidRDefault="00FD03CE" w:rsidP="00C10251">
            <w:pPr>
              <w:widowControl w:val="0"/>
              <w:jc w:val="both"/>
              <w:rPr>
                <w:sz w:val="24"/>
              </w:rPr>
            </w:pPr>
            <w:r w:rsidRPr="00C10251">
              <w:rPr>
                <w:b/>
                <w:bCs/>
                <w:sz w:val="24"/>
              </w:rPr>
              <w:lastRenderedPageBreak/>
              <w:t>Điều 7. Chi tư vấn và dịch vụ khuyến nông</w:t>
            </w:r>
          </w:p>
          <w:p w14:paraId="2C461032" w14:textId="77777777" w:rsidR="00FD03CE" w:rsidRPr="00C10251" w:rsidRDefault="00FD03CE" w:rsidP="00C10251">
            <w:pPr>
              <w:widowControl w:val="0"/>
              <w:jc w:val="both"/>
              <w:rPr>
                <w:sz w:val="24"/>
              </w:rPr>
            </w:pPr>
            <w:r w:rsidRPr="00C10251">
              <w:rPr>
                <w:sz w:val="24"/>
              </w:rPr>
              <w:t>1. Nội dung, phương thức tổ chức tư vấn và dịch vụ khuyến nông thực hiện theo hướng dẫn của Bộ Nông nghiệp và Môi trường.</w:t>
            </w:r>
          </w:p>
          <w:p w14:paraId="16E829BB" w14:textId="77777777" w:rsidR="00FD03CE" w:rsidRPr="00C10251" w:rsidRDefault="00FD03CE" w:rsidP="00C10251">
            <w:pPr>
              <w:widowControl w:val="0"/>
              <w:jc w:val="both"/>
              <w:rPr>
                <w:sz w:val="24"/>
              </w:rPr>
            </w:pPr>
            <w:r w:rsidRPr="00C10251">
              <w:rPr>
                <w:sz w:val="24"/>
              </w:rPr>
              <w:lastRenderedPageBreak/>
              <w:t>2. Mức chi:</w:t>
            </w:r>
          </w:p>
          <w:p w14:paraId="63959D0F" w14:textId="77777777" w:rsidR="00FD03CE" w:rsidRPr="00C10251" w:rsidRDefault="00FD03CE" w:rsidP="00C10251">
            <w:pPr>
              <w:widowControl w:val="0"/>
              <w:jc w:val="both"/>
              <w:rPr>
                <w:sz w:val="24"/>
              </w:rPr>
            </w:pPr>
            <w:r w:rsidRPr="00C10251">
              <w:rPr>
                <w:sz w:val="24"/>
              </w:rPr>
              <w:t>a) Đối với tư vấn thông qua đào tạo, tập huấn, diễn đàn, tọa đàm: áp dụng mức chi quy định tại Điều 4 Nghị quyết này;</w:t>
            </w:r>
          </w:p>
          <w:p w14:paraId="7DB73624" w14:textId="77777777" w:rsidR="00FD03CE" w:rsidRPr="00C10251" w:rsidRDefault="00FD03CE" w:rsidP="00C10251">
            <w:pPr>
              <w:widowControl w:val="0"/>
              <w:jc w:val="both"/>
              <w:rPr>
                <w:sz w:val="24"/>
              </w:rPr>
            </w:pPr>
            <w:r w:rsidRPr="00C10251">
              <w:rPr>
                <w:sz w:val="24"/>
              </w:rPr>
              <w:t>b) Đối với tư vấn thông qua phương tiện truyền thông, diễn đàn, tọa đàm: áp dụng mức chi quy định tại Điều 5 Nghị quyết này;</w:t>
            </w:r>
          </w:p>
          <w:p w14:paraId="1F1D62D7" w14:textId="5DB6CB30" w:rsidR="00FD03CE" w:rsidRPr="00C10251" w:rsidRDefault="00FD03CE" w:rsidP="00C10251">
            <w:pPr>
              <w:widowControl w:val="0"/>
              <w:jc w:val="both"/>
              <w:rPr>
                <w:sz w:val="24"/>
              </w:rPr>
            </w:pPr>
            <w:r w:rsidRPr="00C10251">
              <w:rPr>
                <w:sz w:val="24"/>
              </w:rPr>
              <w:t>c) Đối với tư vấn trực tiếp, tư vấn và dịch vụ thông qua thỏa thuận, hợp đồng: mức chi thực hiện theo thỏa thuận, hợp đồng, căn cứ quy định pháp luật liên quan.</w:t>
            </w:r>
          </w:p>
        </w:tc>
        <w:tc>
          <w:tcPr>
            <w:tcW w:w="6237" w:type="dxa"/>
          </w:tcPr>
          <w:p w14:paraId="7E2F1CC9" w14:textId="77777777" w:rsidR="00FD03CE" w:rsidRPr="00C10251" w:rsidRDefault="00FD03CE" w:rsidP="00C10251">
            <w:pPr>
              <w:jc w:val="both"/>
              <w:rPr>
                <w:sz w:val="24"/>
              </w:rPr>
            </w:pPr>
            <w:r w:rsidRPr="00C10251">
              <w:rPr>
                <w:sz w:val="24"/>
              </w:rPr>
              <w:lastRenderedPageBreak/>
              <w:t>- Căn cứ theo nhu cầu thực tế.</w:t>
            </w:r>
          </w:p>
          <w:p w14:paraId="70705509" w14:textId="77777777" w:rsidR="00FD03CE" w:rsidRPr="00C10251" w:rsidRDefault="00FD03CE" w:rsidP="00C10251">
            <w:pPr>
              <w:jc w:val="both"/>
              <w:rPr>
                <w:sz w:val="24"/>
              </w:rPr>
            </w:pPr>
            <w:r w:rsidRPr="00C10251">
              <w:rPr>
                <w:sz w:val="24"/>
              </w:rPr>
              <w:t>- Căn cứ Nghị định số 268/2026/NĐ-CP ngày 01/7/2026 của Chính phủ</w:t>
            </w:r>
          </w:p>
          <w:p w14:paraId="207B2A97" w14:textId="77777777" w:rsidR="00FD03CE" w:rsidRPr="00C10251" w:rsidRDefault="00FD03CE" w:rsidP="00C10251">
            <w:pPr>
              <w:jc w:val="both"/>
              <w:rPr>
                <w:sz w:val="24"/>
              </w:rPr>
            </w:pPr>
            <w:r w:rsidRPr="00C10251">
              <w:rPr>
                <w:sz w:val="24"/>
              </w:rPr>
              <w:lastRenderedPageBreak/>
              <w:t>- Căn cứ Thông tư 75/2019/TT-BTC ngày 04/11/2019 của Bộ Tài chính</w:t>
            </w:r>
          </w:p>
          <w:p w14:paraId="301DA11F" w14:textId="77777777" w:rsidR="00FD03CE" w:rsidRPr="00C10251" w:rsidRDefault="00FD03CE" w:rsidP="00C10251">
            <w:pPr>
              <w:jc w:val="both"/>
              <w:rPr>
                <w:sz w:val="24"/>
              </w:rPr>
            </w:pPr>
            <w:r w:rsidRPr="00C10251">
              <w:rPr>
                <w:sz w:val="24"/>
              </w:rPr>
              <w:t>- Căn cứ Nghị quyết số 32/2025/NQ-HĐND ngày 27 tháng 10 năm 2025 của Hội đồng nhân dân tỉnh.</w:t>
            </w:r>
          </w:p>
          <w:p w14:paraId="45658AAD" w14:textId="77777777" w:rsidR="00FD03CE" w:rsidRPr="00C10251" w:rsidRDefault="00FD03CE" w:rsidP="00C10251">
            <w:pPr>
              <w:rPr>
                <w:rStyle w:val="Strong"/>
                <w:b w:val="0"/>
                <w:bCs w:val="0"/>
                <w:sz w:val="24"/>
              </w:rPr>
            </w:pPr>
          </w:p>
        </w:tc>
      </w:tr>
      <w:tr w:rsidR="00FD03CE" w:rsidRPr="00C10251" w14:paraId="43350E2C" w14:textId="77777777" w:rsidTr="00C10251">
        <w:tc>
          <w:tcPr>
            <w:tcW w:w="8359" w:type="dxa"/>
          </w:tcPr>
          <w:p w14:paraId="78BAFAF4" w14:textId="77777777" w:rsidR="00FD03CE" w:rsidRPr="00C10251" w:rsidRDefault="00FD03CE" w:rsidP="00C10251">
            <w:pPr>
              <w:widowControl w:val="0"/>
              <w:jc w:val="both"/>
              <w:rPr>
                <w:b/>
                <w:bCs/>
                <w:sz w:val="24"/>
              </w:rPr>
            </w:pPr>
            <w:r w:rsidRPr="00C10251">
              <w:rPr>
                <w:b/>
                <w:bCs/>
                <w:sz w:val="24"/>
              </w:rPr>
              <w:lastRenderedPageBreak/>
              <w:t>Điều 8. Chi hợp tác quốc tế về khuyến nông</w:t>
            </w:r>
          </w:p>
          <w:p w14:paraId="383A52A9" w14:textId="77777777" w:rsidR="00FD03CE" w:rsidRPr="00C10251" w:rsidRDefault="00FD03CE" w:rsidP="00C10251">
            <w:pPr>
              <w:widowControl w:val="0"/>
              <w:jc w:val="both"/>
              <w:rPr>
                <w:sz w:val="24"/>
              </w:rPr>
            </w:pPr>
            <w:r w:rsidRPr="00C10251">
              <w:rPr>
                <w:sz w:val="24"/>
              </w:rPr>
              <w:t>1. Nội dung, phương thức tổ chức hợp tác quốc tế về khuyến nông, chuyển giao công nghệ trong nông nghiệp thực hiện theo hướng dẫn của Bộ Nông nghiệp và Môi trường.</w:t>
            </w:r>
          </w:p>
          <w:p w14:paraId="3081E627" w14:textId="77777777" w:rsidR="00FD03CE" w:rsidRPr="00C10251" w:rsidRDefault="00FD03CE" w:rsidP="00C10251">
            <w:pPr>
              <w:widowControl w:val="0"/>
              <w:jc w:val="both"/>
              <w:rPr>
                <w:sz w:val="24"/>
              </w:rPr>
            </w:pPr>
            <w:r w:rsidRPr="00C10251">
              <w:rPr>
                <w:sz w:val="24"/>
              </w:rPr>
              <w:t>2. Mức chi:</w:t>
            </w:r>
          </w:p>
          <w:p w14:paraId="026727F6" w14:textId="77777777" w:rsidR="00FD03CE" w:rsidRPr="00C10251" w:rsidRDefault="00FD03CE" w:rsidP="00C10251">
            <w:pPr>
              <w:widowControl w:val="0"/>
              <w:jc w:val="both"/>
              <w:rPr>
                <w:sz w:val="24"/>
              </w:rPr>
            </w:pPr>
            <w:r w:rsidRPr="00C10251">
              <w:rPr>
                <w:sz w:val="24"/>
              </w:rPr>
              <w:t>a) Thực hiện theo quy định hiện hành, theo hiệp định, nghị định thư hoặc thỏa thuận, hợp đồng chuyển giao công nghệ giữa các tổ chức, cá nhân trong nước với tổ chức, cá nhân nước ngoài;</w:t>
            </w:r>
          </w:p>
          <w:p w14:paraId="58CE856F" w14:textId="489DE57A" w:rsidR="00FD03CE" w:rsidRPr="00C10251" w:rsidRDefault="00FD03CE" w:rsidP="00C10251">
            <w:pPr>
              <w:widowControl w:val="0"/>
              <w:jc w:val="both"/>
              <w:rPr>
                <w:sz w:val="24"/>
              </w:rPr>
            </w:pPr>
            <w:r w:rsidRPr="00C10251">
              <w:rPr>
                <w:sz w:val="24"/>
              </w:rPr>
              <w:t>b) Đón tiếp đoàn khách nước ngoài vào làm việc, tổ chức hội nghị, hội thảo quốc tế tại Việt Nam: thực hiện theo mức chi quy định tại văn bản hiện hành của Bộ Tài chính về chế độ tiếp khách nước ngoài, chế độ chi tổ chức hội nghị, hội thảo quốc tế và chế độ chi tiếp khách trong nước.</w:t>
            </w:r>
          </w:p>
        </w:tc>
        <w:tc>
          <w:tcPr>
            <w:tcW w:w="6237" w:type="dxa"/>
          </w:tcPr>
          <w:p w14:paraId="7BBAF9ED" w14:textId="77777777" w:rsidR="00FD03CE" w:rsidRPr="00C10251" w:rsidRDefault="00FD03CE" w:rsidP="00C10251">
            <w:pPr>
              <w:jc w:val="both"/>
              <w:rPr>
                <w:sz w:val="24"/>
              </w:rPr>
            </w:pPr>
            <w:r w:rsidRPr="00C10251">
              <w:rPr>
                <w:sz w:val="24"/>
              </w:rPr>
              <w:t>- Căn cứ theo nhu cầu thực tế.</w:t>
            </w:r>
          </w:p>
          <w:p w14:paraId="4F12E6DE" w14:textId="77777777" w:rsidR="00FD03CE" w:rsidRPr="00C10251" w:rsidRDefault="00FD03CE" w:rsidP="00C10251">
            <w:pPr>
              <w:jc w:val="both"/>
              <w:rPr>
                <w:sz w:val="24"/>
              </w:rPr>
            </w:pPr>
            <w:r w:rsidRPr="00C10251">
              <w:rPr>
                <w:sz w:val="24"/>
              </w:rPr>
              <w:t>- Căn cứ Nghị định số 268/2026/NĐ-CP ngày 01/7/2026 của Chính phủ</w:t>
            </w:r>
          </w:p>
          <w:p w14:paraId="232FB089" w14:textId="77777777" w:rsidR="00FD03CE" w:rsidRPr="00C10251" w:rsidRDefault="00FD03CE" w:rsidP="00C10251">
            <w:pPr>
              <w:jc w:val="both"/>
              <w:rPr>
                <w:sz w:val="24"/>
              </w:rPr>
            </w:pPr>
            <w:r w:rsidRPr="00C10251">
              <w:rPr>
                <w:sz w:val="24"/>
              </w:rPr>
              <w:t>- Căn cứ Thông tư 75/2019/TT-BTC ngày 04/11/2019 của Bộ Tài chính</w:t>
            </w:r>
          </w:p>
          <w:p w14:paraId="77944218" w14:textId="77777777" w:rsidR="00FD03CE" w:rsidRPr="00C10251" w:rsidRDefault="00FD03CE" w:rsidP="00C10251">
            <w:pPr>
              <w:jc w:val="both"/>
              <w:rPr>
                <w:sz w:val="24"/>
              </w:rPr>
            </w:pPr>
            <w:r w:rsidRPr="00C10251">
              <w:rPr>
                <w:sz w:val="24"/>
              </w:rPr>
              <w:t>- Căn cứ Nghị quyết số 32/2025/NQ-HĐND ngày 27 tháng 10 năm 2025 của Hội đồng nhân dân tỉnh.</w:t>
            </w:r>
          </w:p>
          <w:p w14:paraId="05E1D1AA" w14:textId="77777777" w:rsidR="00FD03CE" w:rsidRPr="00C10251" w:rsidRDefault="00FD03CE" w:rsidP="00C10251">
            <w:pPr>
              <w:rPr>
                <w:rStyle w:val="Strong"/>
                <w:b w:val="0"/>
                <w:bCs w:val="0"/>
                <w:sz w:val="24"/>
              </w:rPr>
            </w:pPr>
          </w:p>
        </w:tc>
      </w:tr>
      <w:tr w:rsidR="00FD03CE" w:rsidRPr="00C10251" w14:paraId="1D413AC4" w14:textId="77777777" w:rsidTr="00C10251">
        <w:tc>
          <w:tcPr>
            <w:tcW w:w="8359" w:type="dxa"/>
          </w:tcPr>
          <w:p w14:paraId="2E361C44" w14:textId="77777777" w:rsidR="00FD03CE" w:rsidRPr="00C10251" w:rsidRDefault="00FD03CE" w:rsidP="00C10251">
            <w:pPr>
              <w:widowControl w:val="0"/>
              <w:jc w:val="both"/>
              <w:rPr>
                <w:sz w:val="24"/>
              </w:rPr>
            </w:pPr>
            <w:r w:rsidRPr="00C10251">
              <w:rPr>
                <w:b/>
                <w:bCs/>
                <w:sz w:val="24"/>
              </w:rPr>
              <w:t>Điều 9. Chi quản lý chương trình, kế hoạch, dự án, nhiệm vụ khuyến nông</w:t>
            </w:r>
          </w:p>
          <w:p w14:paraId="6CE71DE3" w14:textId="77777777" w:rsidR="00FD03CE" w:rsidRPr="00C10251" w:rsidRDefault="00FD03CE" w:rsidP="00C10251">
            <w:pPr>
              <w:widowControl w:val="0"/>
              <w:jc w:val="both"/>
              <w:rPr>
                <w:sz w:val="24"/>
              </w:rPr>
            </w:pPr>
            <w:r w:rsidRPr="00C10251">
              <w:rPr>
                <w:sz w:val="24"/>
              </w:rPr>
              <w:t>1. Kinh phí quản lý chương trình, kế hoạch, dự án, nhiệm vụ khuyến nông tối đa bằng 8% tổng kinh phí thực hiện hoạt động khuyến nông, trong đó tối đa 3% dành cho cơ quan quản lý khuyến nông và tối đa 5% dành cho tổ chức thực hiện hoạt động khuyến nông, theo quy định tại điểm e khoản 1 Điều 19 Nghị định số 268/2026/NĐ-CP; nội dung, mức kinh phí quản lý cụ thể được lập, thẩm định, phê duyệt cùng dự toán chương trình, kế hoạch, dự án, nhiệm vụ khuyến nông theo quy định của pháp luật về ngân sách nhà nước.</w:t>
            </w:r>
          </w:p>
          <w:p w14:paraId="7F2B2E20" w14:textId="6C794884" w:rsidR="00FD03CE" w:rsidRPr="00C10251" w:rsidRDefault="00FD03CE" w:rsidP="00C10251">
            <w:pPr>
              <w:widowControl w:val="0"/>
              <w:jc w:val="both"/>
              <w:rPr>
                <w:sz w:val="24"/>
              </w:rPr>
            </w:pPr>
            <w:r w:rsidRPr="00C10251">
              <w:rPr>
                <w:sz w:val="24"/>
              </w:rPr>
              <w:t xml:space="preserve">2. Nội dung chi thuộc kinh phí quản lý gồm: xây dựng cơ chế, chính sách, định mức kinh tế - kỹ thuật khuyến nông; hướng dẫn chuyên môn, nghiệp vụ; khảo sát, đánh giá, kiểm tra, giám sát, nghiệm thu, quyết toán, tổng kết, báo cáo và quản lý chương trình, dự án, nhiệm vụ khuyến nông; chi hội đồng tư vấn, thẩm định, đánh giá, nghiệm thu; chi thuê chuyên gia, lao động (nếu có), làm thêm giờ, văn phòng phẩm, thông tin liên lạc, điện, nước, công tác phí, xăng dầu, thuê phương tiện và chi khác theo định mức, chế độ tài chính hiện hành; đối với công tác tổ chức thực hiện, quản lý, chỉ đạo, </w:t>
            </w:r>
            <w:r w:rsidRPr="00C10251">
              <w:rPr>
                <w:sz w:val="24"/>
              </w:rPr>
              <w:lastRenderedPageBreak/>
              <w:t>kiểm tra, giám sát, nghiệm thu, quyết toán tại đơn vị chủ trì và đơn vị triển khai thực hiện, mức chi thực hiện theo quy định hiện hành.</w:t>
            </w:r>
          </w:p>
        </w:tc>
        <w:tc>
          <w:tcPr>
            <w:tcW w:w="6237" w:type="dxa"/>
          </w:tcPr>
          <w:p w14:paraId="0DB89A1E" w14:textId="77777777" w:rsidR="00FD03CE" w:rsidRPr="00C10251" w:rsidRDefault="00FD03CE" w:rsidP="00C10251">
            <w:pPr>
              <w:jc w:val="both"/>
              <w:rPr>
                <w:sz w:val="24"/>
              </w:rPr>
            </w:pPr>
            <w:r w:rsidRPr="00C10251">
              <w:rPr>
                <w:sz w:val="24"/>
              </w:rPr>
              <w:lastRenderedPageBreak/>
              <w:t>- Căn cứ theo nhu cầu thực tế.</w:t>
            </w:r>
          </w:p>
          <w:p w14:paraId="7DFD2D10" w14:textId="77777777" w:rsidR="00FD03CE" w:rsidRPr="00C10251" w:rsidRDefault="00FD03CE" w:rsidP="00C10251">
            <w:pPr>
              <w:jc w:val="both"/>
              <w:rPr>
                <w:sz w:val="24"/>
              </w:rPr>
            </w:pPr>
            <w:r w:rsidRPr="00C10251">
              <w:rPr>
                <w:sz w:val="24"/>
              </w:rPr>
              <w:t>- Căn cứ Nghị định số 268/2026/NĐ-CP ngày 01/7/2026 của Chính phủ</w:t>
            </w:r>
          </w:p>
          <w:p w14:paraId="74B6B98B" w14:textId="77777777" w:rsidR="00FD03CE" w:rsidRPr="00C10251" w:rsidRDefault="00FD03CE" w:rsidP="00C10251">
            <w:pPr>
              <w:jc w:val="both"/>
              <w:rPr>
                <w:sz w:val="24"/>
              </w:rPr>
            </w:pPr>
            <w:r w:rsidRPr="00C10251">
              <w:rPr>
                <w:sz w:val="24"/>
              </w:rPr>
              <w:t>- Căn cứ Thông tư 75/2019/TT-BTC ngày 04/11/2019 của Bộ Tài chính</w:t>
            </w:r>
          </w:p>
          <w:p w14:paraId="20F8F7B8" w14:textId="77777777" w:rsidR="00FD03CE" w:rsidRPr="00C10251" w:rsidRDefault="00FD03CE" w:rsidP="00C10251">
            <w:pPr>
              <w:jc w:val="both"/>
              <w:rPr>
                <w:sz w:val="24"/>
              </w:rPr>
            </w:pPr>
            <w:r w:rsidRPr="00C10251">
              <w:rPr>
                <w:sz w:val="24"/>
              </w:rPr>
              <w:t>- Căn cứ Nghị quyết số 32/2025/NQ-HĐND ngày 27 tháng 10 năm 2025 của Hội đồng nhân dân tỉnh.</w:t>
            </w:r>
          </w:p>
          <w:p w14:paraId="36956B46" w14:textId="77777777" w:rsidR="00FD03CE" w:rsidRPr="00C10251" w:rsidRDefault="00FD03CE" w:rsidP="00C10251">
            <w:pPr>
              <w:rPr>
                <w:rStyle w:val="Strong"/>
                <w:b w:val="0"/>
                <w:bCs w:val="0"/>
                <w:sz w:val="24"/>
              </w:rPr>
            </w:pPr>
          </w:p>
        </w:tc>
      </w:tr>
      <w:tr w:rsidR="00FD03CE" w:rsidRPr="00C10251" w14:paraId="36738D45" w14:textId="77777777" w:rsidTr="00C10251">
        <w:tc>
          <w:tcPr>
            <w:tcW w:w="8359" w:type="dxa"/>
          </w:tcPr>
          <w:p w14:paraId="47AA94C5" w14:textId="77777777" w:rsidR="00FD03CE" w:rsidRPr="00C10251" w:rsidRDefault="00FD03CE" w:rsidP="00C10251">
            <w:pPr>
              <w:widowControl w:val="0"/>
              <w:jc w:val="both"/>
              <w:rPr>
                <w:sz w:val="24"/>
              </w:rPr>
            </w:pPr>
            <w:r w:rsidRPr="00C10251">
              <w:rPr>
                <w:b/>
                <w:bCs/>
                <w:sz w:val="24"/>
              </w:rPr>
              <w:lastRenderedPageBreak/>
              <w:t>Điều 10. Nội dung chi khác</w:t>
            </w:r>
          </w:p>
          <w:p w14:paraId="761A2966" w14:textId="77777777" w:rsidR="00FD03CE" w:rsidRPr="00C10251" w:rsidRDefault="00FD03CE" w:rsidP="00C10251">
            <w:pPr>
              <w:widowControl w:val="0"/>
              <w:jc w:val="both"/>
              <w:rPr>
                <w:sz w:val="24"/>
              </w:rPr>
            </w:pPr>
            <w:r w:rsidRPr="00C10251">
              <w:rPr>
                <w:sz w:val="24"/>
              </w:rPr>
              <w:t>1. Thuê chuyên gia trong và ngoài nước phục vụ hoạt động khuyến nông, chuyển giao công nghệ, đánh giá hiệu quả, tác động của khuyến nông: mức chi theo quy định hiện hành về mức lương đối với chuyên gia tư vấn làm cơ sở dự toán gói thầu cung cấp dịch vụ tư vấn.</w:t>
            </w:r>
          </w:p>
          <w:p w14:paraId="64B3141B" w14:textId="77777777" w:rsidR="00FD03CE" w:rsidRPr="00C10251" w:rsidRDefault="00FD03CE" w:rsidP="00C10251">
            <w:pPr>
              <w:widowControl w:val="0"/>
              <w:jc w:val="both"/>
              <w:rPr>
                <w:sz w:val="24"/>
              </w:rPr>
            </w:pPr>
            <w:r w:rsidRPr="00C10251">
              <w:rPr>
                <w:sz w:val="24"/>
              </w:rPr>
              <w:t>2. Mua bản quyền tác giả, công nghệ mới phù hợp để chuyển giao gắn với chương trình, dự án được cấp có thẩm quyền phê duyệt: mức chi theo hợp đồng hoặc thỏa thuận giữa các bên liên quan theo quy định pháp luật.</w:t>
            </w:r>
          </w:p>
          <w:p w14:paraId="451738EF" w14:textId="77777777" w:rsidR="00FD03CE" w:rsidRPr="00C10251" w:rsidRDefault="00FD03CE" w:rsidP="00C10251">
            <w:pPr>
              <w:widowControl w:val="0"/>
              <w:jc w:val="both"/>
              <w:rPr>
                <w:sz w:val="24"/>
              </w:rPr>
            </w:pPr>
            <w:r w:rsidRPr="00C10251">
              <w:rPr>
                <w:sz w:val="24"/>
              </w:rPr>
              <w:t>3. Mua sắm, sửa chữa, nâng cấp trang thiết bị phục vụ hoạt động khuyến nông: thực hiện theo chế độ, tiêu chuẩn, định mức và dự toán được cấp có thẩm quyền phê duyệt.</w:t>
            </w:r>
          </w:p>
          <w:p w14:paraId="26EFFC99" w14:textId="77777777" w:rsidR="00FD03CE" w:rsidRPr="00C10251" w:rsidRDefault="00FD03CE" w:rsidP="00C10251">
            <w:pPr>
              <w:widowControl w:val="0"/>
              <w:jc w:val="both"/>
              <w:rPr>
                <w:sz w:val="24"/>
              </w:rPr>
            </w:pPr>
            <w:r w:rsidRPr="00C10251">
              <w:rPr>
                <w:sz w:val="24"/>
              </w:rPr>
              <w:t>4. Hỗ trợ kinh phí hoạt động của tổ, nhóm khuyến nông cộng đồng: mức chi theo quyết định phê duyệt của cấp có thẩm quyền, trong phạm vi dự toán được giao.</w:t>
            </w:r>
          </w:p>
          <w:p w14:paraId="179AFF1E" w14:textId="03DFEFEF" w:rsidR="00FD03CE" w:rsidRPr="00C10251" w:rsidRDefault="00FD03CE" w:rsidP="00C10251">
            <w:pPr>
              <w:widowControl w:val="0"/>
              <w:jc w:val="both"/>
              <w:rPr>
                <w:sz w:val="24"/>
              </w:rPr>
            </w:pPr>
            <w:r w:rsidRPr="00C10251">
              <w:rPr>
                <w:sz w:val="24"/>
              </w:rPr>
              <w:t>5. Các khoản chi khác phục vụ hoạt động khuyến nông theo quyết định phê duyệt của cấp có thẩm quyền và quy định của pháp luật hiện hành.</w:t>
            </w:r>
          </w:p>
        </w:tc>
        <w:tc>
          <w:tcPr>
            <w:tcW w:w="6237" w:type="dxa"/>
          </w:tcPr>
          <w:p w14:paraId="0A4408D1" w14:textId="77777777" w:rsidR="00FD03CE" w:rsidRPr="00C10251" w:rsidRDefault="00FD03CE" w:rsidP="00C10251">
            <w:pPr>
              <w:jc w:val="both"/>
              <w:rPr>
                <w:sz w:val="24"/>
              </w:rPr>
            </w:pPr>
            <w:r w:rsidRPr="00C10251">
              <w:rPr>
                <w:sz w:val="24"/>
              </w:rPr>
              <w:t>- Căn cứ theo nhu cầu thực tế.</w:t>
            </w:r>
          </w:p>
          <w:p w14:paraId="6F12EB87" w14:textId="77777777" w:rsidR="00FD03CE" w:rsidRPr="00C10251" w:rsidRDefault="00FD03CE" w:rsidP="00C10251">
            <w:pPr>
              <w:jc w:val="both"/>
              <w:rPr>
                <w:sz w:val="24"/>
              </w:rPr>
            </w:pPr>
            <w:r w:rsidRPr="00C10251">
              <w:rPr>
                <w:sz w:val="24"/>
              </w:rPr>
              <w:t>- Căn cứ Nghị định số 268/2026/NĐ-CP ngày 01/7/2026 của Chính phủ</w:t>
            </w:r>
          </w:p>
          <w:p w14:paraId="43E27D53" w14:textId="77777777" w:rsidR="00FD03CE" w:rsidRPr="00C10251" w:rsidRDefault="00FD03CE" w:rsidP="00C10251">
            <w:pPr>
              <w:jc w:val="both"/>
              <w:rPr>
                <w:sz w:val="24"/>
              </w:rPr>
            </w:pPr>
            <w:r w:rsidRPr="00C10251">
              <w:rPr>
                <w:sz w:val="24"/>
              </w:rPr>
              <w:t>- Căn cứ Thông tư 75/2019/TT-BTC ngày 04/11/2019 của Bộ Tài chính</w:t>
            </w:r>
          </w:p>
          <w:p w14:paraId="62EEA68D" w14:textId="77777777" w:rsidR="00FD03CE" w:rsidRPr="00C10251" w:rsidRDefault="00FD03CE" w:rsidP="00C10251">
            <w:pPr>
              <w:jc w:val="both"/>
              <w:rPr>
                <w:sz w:val="24"/>
              </w:rPr>
            </w:pPr>
            <w:r w:rsidRPr="00C10251">
              <w:rPr>
                <w:sz w:val="24"/>
              </w:rPr>
              <w:t>- Căn cứ Nghị quyết số 32/2025/NQ-HĐND ngày 27 tháng 10 năm 2025 của Hội đồng nhân dân tỉnh.</w:t>
            </w:r>
          </w:p>
          <w:p w14:paraId="3039DA2C" w14:textId="77777777" w:rsidR="00FD03CE" w:rsidRPr="00C10251" w:rsidRDefault="00FD03CE" w:rsidP="00C10251">
            <w:pPr>
              <w:rPr>
                <w:rStyle w:val="Strong"/>
                <w:b w:val="0"/>
                <w:bCs w:val="0"/>
                <w:sz w:val="24"/>
              </w:rPr>
            </w:pPr>
          </w:p>
        </w:tc>
      </w:tr>
      <w:tr w:rsidR="00FD03CE" w:rsidRPr="00C10251" w14:paraId="7EE6E881" w14:textId="77777777" w:rsidTr="00C10251">
        <w:tc>
          <w:tcPr>
            <w:tcW w:w="8359" w:type="dxa"/>
          </w:tcPr>
          <w:p w14:paraId="213DEB73" w14:textId="77777777" w:rsidR="00FD03CE" w:rsidRPr="00C10251" w:rsidRDefault="00FD03CE" w:rsidP="00C10251">
            <w:pPr>
              <w:widowControl w:val="0"/>
              <w:jc w:val="both"/>
              <w:rPr>
                <w:sz w:val="24"/>
              </w:rPr>
            </w:pPr>
            <w:r w:rsidRPr="00C10251">
              <w:rPr>
                <w:b/>
                <w:bCs/>
                <w:sz w:val="24"/>
              </w:rPr>
              <w:t>Điều 11. Nguồn kinh phí</w:t>
            </w:r>
          </w:p>
          <w:p w14:paraId="489AF9B0" w14:textId="41046097" w:rsidR="00FD03CE" w:rsidRPr="00C10251" w:rsidRDefault="00FD03CE" w:rsidP="00C10251">
            <w:pPr>
              <w:widowControl w:val="0"/>
              <w:jc w:val="both"/>
              <w:rPr>
                <w:sz w:val="24"/>
              </w:rPr>
            </w:pPr>
            <w:r w:rsidRPr="00C10251">
              <w:rPr>
                <w:sz w:val="24"/>
              </w:rPr>
              <w:t>Kinh phí khuyến nông địa phương (cấp tỉnh và cấp xã) được hình thành từ các nguồn theo quy định tại khoản 2 Điều 18 Nghị định số 268/2026/NĐ-CP, gồm: ngân sách địa phương bố trí cho chương trình, kế hoạch, dự án, nhiệm vụ khuyến nông thuộc nhiệm vụ chi của địa phương; nguồn thu từ tư vấn và dịch vụ khuyến nông; tài trợ, đóng góp hợp pháp của tổ chức, cá nhân trong và ngoài nước; nguồn thu hợp pháp khác theo quy định của pháp luật.</w:t>
            </w:r>
          </w:p>
        </w:tc>
        <w:tc>
          <w:tcPr>
            <w:tcW w:w="6237" w:type="dxa"/>
          </w:tcPr>
          <w:p w14:paraId="78786169" w14:textId="77777777" w:rsidR="00FD03CE" w:rsidRPr="00C10251" w:rsidRDefault="00FD03CE" w:rsidP="00C10251">
            <w:pPr>
              <w:jc w:val="both"/>
              <w:rPr>
                <w:sz w:val="24"/>
              </w:rPr>
            </w:pPr>
            <w:r w:rsidRPr="00C10251">
              <w:rPr>
                <w:sz w:val="24"/>
              </w:rPr>
              <w:t>- Căn cứ theo nhu cầu thực tế.</w:t>
            </w:r>
          </w:p>
          <w:p w14:paraId="3D3DF274" w14:textId="77777777" w:rsidR="00FD03CE" w:rsidRPr="00C10251" w:rsidRDefault="00FD03CE" w:rsidP="00C10251">
            <w:pPr>
              <w:jc w:val="both"/>
              <w:rPr>
                <w:sz w:val="24"/>
              </w:rPr>
            </w:pPr>
            <w:r w:rsidRPr="00C10251">
              <w:rPr>
                <w:sz w:val="24"/>
              </w:rPr>
              <w:t>- Căn cứ Nghị định số 268/2026/NĐ-CP ngày 01/7/2026 của Chính phủ</w:t>
            </w:r>
          </w:p>
          <w:p w14:paraId="0C8B28FB" w14:textId="77777777" w:rsidR="00FD03CE" w:rsidRPr="00C10251" w:rsidRDefault="00FD03CE" w:rsidP="00C10251">
            <w:pPr>
              <w:jc w:val="both"/>
              <w:rPr>
                <w:sz w:val="24"/>
              </w:rPr>
            </w:pPr>
            <w:r w:rsidRPr="00C10251">
              <w:rPr>
                <w:sz w:val="24"/>
              </w:rPr>
              <w:t>- Căn cứ Thông tư 75/2019/TT-BTC ngày 04/11/2019 của Bộ Tài chính</w:t>
            </w:r>
          </w:p>
          <w:p w14:paraId="7C69B8E3" w14:textId="5FFA669B" w:rsidR="00FD03CE" w:rsidRPr="00C10251" w:rsidRDefault="00FD03CE" w:rsidP="00C10251">
            <w:pPr>
              <w:jc w:val="both"/>
              <w:rPr>
                <w:rStyle w:val="Strong"/>
                <w:b w:val="0"/>
                <w:bCs w:val="0"/>
                <w:sz w:val="24"/>
              </w:rPr>
            </w:pPr>
            <w:r w:rsidRPr="00C10251">
              <w:rPr>
                <w:sz w:val="24"/>
              </w:rPr>
              <w:t>- Căn cứ Nghị quyết số 32/2025/NQ-HĐND ngày 27 tháng 10 năm 2025 của Hội đồng nhân dân tỉnh.</w:t>
            </w:r>
          </w:p>
        </w:tc>
      </w:tr>
      <w:tr w:rsidR="00FD03CE" w:rsidRPr="00C10251" w14:paraId="71B18FDC" w14:textId="77777777" w:rsidTr="00C10251">
        <w:tc>
          <w:tcPr>
            <w:tcW w:w="8359" w:type="dxa"/>
          </w:tcPr>
          <w:p w14:paraId="5E84169A" w14:textId="77777777" w:rsidR="00FD03CE" w:rsidRPr="00C10251" w:rsidRDefault="00FD03CE" w:rsidP="00C10251">
            <w:pPr>
              <w:widowControl w:val="0"/>
              <w:jc w:val="both"/>
              <w:rPr>
                <w:sz w:val="24"/>
              </w:rPr>
            </w:pPr>
            <w:r w:rsidRPr="00C10251">
              <w:rPr>
                <w:b/>
                <w:bCs/>
                <w:sz w:val="24"/>
              </w:rPr>
              <w:t>Điều 12. Lập dự toán, phân bổ, quản lý, sử dụng và quyết toán kinh phí</w:t>
            </w:r>
          </w:p>
          <w:p w14:paraId="0C63EF4F" w14:textId="77777777" w:rsidR="00FD03CE" w:rsidRPr="00C10251" w:rsidRDefault="00FD03CE" w:rsidP="00C10251">
            <w:pPr>
              <w:widowControl w:val="0"/>
              <w:jc w:val="both"/>
              <w:rPr>
                <w:sz w:val="24"/>
              </w:rPr>
            </w:pPr>
            <w:r w:rsidRPr="00C10251">
              <w:rPr>
                <w:sz w:val="24"/>
              </w:rPr>
              <w:t>1. Việc lập dự toán, phân bổ, quản lý, sử dụng và quyết toán kinh phí khuyến nông địa phương thực hiện theo quy định của Luật Ngân sách nhà nước, Điều 20 Nghị định số 268/2026/NĐ-CP và các văn bản hướng dẫn hiện hành.</w:t>
            </w:r>
          </w:p>
          <w:p w14:paraId="70E0699C" w14:textId="77777777" w:rsidR="00FD03CE" w:rsidRPr="00C10251" w:rsidRDefault="00FD03CE" w:rsidP="00C10251">
            <w:pPr>
              <w:widowControl w:val="0"/>
              <w:jc w:val="both"/>
              <w:rPr>
                <w:sz w:val="24"/>
              </w:rPr>
            </w:pPr>
            <w:r w:rsidRPr="00C10251">
              <w:rPr>
                <w:sz w:val="24"/>
              </w:rPr>
              <w:t>2. Hằng năm, căn cứ chương trình, kế hoạch khuyến nông được cấp có thẩm quyền phê duyệt và nội dung chi, mức chi quy định tại Nghị quyết này, Sở Nông nghiệp và Môi trường (Trung tâm Khuyến nông) lập dự toán kinh phí khuyến nông cấp tỉnh, tổng hợp chung trong dự toán ngân sách của Sở; Ủy ban nhân dân cấp xã lập dự toán kinh phí khuyến nông cấp xã theo phân cấp ngân sách, gửi cơ quan tài chính cùng cấp tổng hợp, trình cấp có thẩm quyền theo quy định của Luật Ngân sách nhà nước.</w:t>
            </w:r>
          </w:p>
          <w:p w14:paraId="0968ECD1" w14:textId="243F3BC6" w:rsidR="00FD03CE" w:rsidRPr="00C10251" w:rsidRDefault="00FD03CE" w:rsidP="00C10251">
            <w:pPr>
              <w:widowControl w:val="0"/>
              <w:jc w:val="both"/>
              <w:rPr>
                <w:sz w:val="24"/>
              </w:rPr>
            </w:pPr>
            <w:r w:rsidRPr="00C10251">
              <w:rPr>
                <w:sz w:val="24"/>
              </w:rPr>
              <w:lastRenderedPageBreak/>
              <w:t xml:space="preserve">3. Việc kiểm soát, thanh toán các khoản chi khuyến nông qua Kho bạc Nhà nước thực hiện theo quy định hiện hành về chế độ kiểm soát, thanh toán các khoản chi ngân sách nhà nước qua Kho bạc Nhà nước. </w:t>
            </w:r>
          </w:p>
        </w:tc>
        <w:tc>
          <w:tcPr>
            <w:tcW w:w="6237" w:type="dxa"/>
          </w:tcPr>
          <w:p w14:paraId="62653993" w14:textId="77777777" w:rsidR="00FD03CE" w:rsidRPr="00C10251" w:rsidRDefault="00FD03CE" w:rsidP="00C10251">
            <w:pPr>
              <w:jc w:val="both"/>
              <w:rPr>
                <w:sz w:val="24"/>
              </w:rPr>
            </w:pPr>
            <w:r w:rsidRPr="00C10251">
              <w:rPr>
                <w:sz w:val="24"/>
              </w:rPr>
              <w:lastRenderedPageBreak/>
              <w:t>- Căn cứ theo nhu cầu thực tế.</w:t>
            </w:r>
          </w:p>
          <w:p w14:paraId="605E999D" w14:textId="77777777" w:rsidR="00FD03CE" w:rsidRPr="00C10251" w:rsidRDefault="00FD03CE" w:rsidP="00C10251">
            <w:pPr>
              <w:jc w:val="both"/>
              <w:rPr>
                <w:sz w:val="24"/>
              </w:rPr>
            </w:pPr>
            <w:r w:rsidRPr="00C10251">
              <w:rPr>
                <w:sz w:val="24"/>
              </w:rPr>
              <w:t>- Căn cứ Nghị định số 268/2026/NĐ-CP ngày 01/7/2026 của Chính phủ</w:t>
            </w:r>
          </w:p>
          <w:p w14:paraId="2837F461" w14:textId="77777777" w:rsidR="00FD03CE" w:rsidRPr="00C10251" w:rsidRDefault="00FD03CE" w:rsidP="00C10251">
            <w:pPr>
              <w:jc w:val="both"/>
              <w:rPr>
                <w:sz w:val="24"/>
              </w:rPr>
            </w:pPr>
            <w:r w:rsidRPr="00C10251">
              <w:rPr>
                <w:sz w:val="24"/>
              </w:rPr>
              <w:t>- Căn cứ Thông tư 75/2019/TT-BTC ngày 04/11/2019 của Bộ Tài chính</w:t>
            </w:r>
          </w:p>
          <w:p w14:paraId="05A6E6A3" w14:textId="77777777" w:rsidR="00FD03CE" w:rsidRPr="00C10251" w:rsidRDefault="00FD03CE" w:rsidP="00C10251">
            <w:pPr>
              <w:jc w:val="both"/>
              <w:rPr>
                <w:sz w:val="24"/>
              </w:rPr>
            </w:pPr>
            <w:r w:rsidRPr="00C10251">
              <w:rPr>
                <w:sz w:val="24"/>
              </w:rPr>
              <w:t>- Căn cứ Nghị quyết số 32/2025/NQ-HĐND ngày 27 tháng 10 năm 2025 của Hội đồng nhân dân tỉnh.</w:t>
            </w:r>
          </w:p>
          <w:p w14:paraId="1951C9A5" w14:textId="77777777" w:rsidR="00FD03CE" w:rsidRPr="00C10251" w:rsidRDefault="00FD03CE" w:rsidP="00C10251">
            <w:pPr>
              <w:rPr>
                <w:rStyle w:val="Strong"/>
                <w:b w:val="0"/>
                <w:bCs w:val="0"/>
                <w:sz w:val="24"/>
              </w:rPr>
            </w:pPr>
          </w:p>
        </w:tc>
      </w:tr>
      <w:tr w:rsidR="00FD03CE" w:rsidRPr="00C10251" w14:paraId="06AC7C80" w14:textId="77777777" w:rsidTr="00C10251">
        <w:tc>
          <w:tcPr>
            <w:tcW w:w="8359" w:type="dxa"/>
          </w:tcPr>
          <w:p w14:paraId="2F237446" w14:textId="77777777" w:rsidR="00FD03CE" w:rsidRPr="00C10251" w:rsidRDefault="00FD03CE" w:rsidP="00C10251">
            <w:pPr>
              <w:widowControl w:val="0"/>
              <w:jc w:val="both"/>
              <w:rPr>
                <w:sz w:val="24"/>
              </w:rPr>
            </w:pPr>
            <w:r w:rsidRPr="00C10251">
              <w:rPr>
                <w:b/>
                <w:bCs/>
                <w:sz w:val="24"/>
              </w:rPr>
              <w:lastRenderedPageBreak/>
              <w:t>Điều 13. Bãi bỏ văn bản</w:t>
            </w:r>
          </w:p>
          <w:p w14:paraId="7E305F04" w14:textId="77777777" w:rsidR="00FD03CE" w:rsidRPr="00C10251" w:rsidRDefault="00FD03CE" w:rsidP="00C10251">
            <w:pPr>
              <w:widowControl w:val="0"/>
              <w:jc w:val="both"/>
              <w:rPr>
                <w:sz w:val="24"/>
              </w:rPr>
            </w:pPr>
            <w:r w:rsidRPr="00C10251">
              <w:rPr>
                <w:sz w:val="24"/>
              </w:rPr>
              <w:t xml:space="preserve">Bãi bỏ toàn bộ 03 Nghị quyết sau đây kể từ ngày Nghị quyết này có hiệu lực thi hành: </w:t>
            </w:r>
          </w:p>
          <w:p w14:paraId="20BA287F" w14:textId="77777777" w:rsidR="00FD03CE" w:rsidRPr="00C10251" w:rsidRDefault="00FD03CE" w:rsidP="00C10251">
            <w:pPr>
              <w:widowControl w:val="0"/>
              <w:jc w:val="both"/>
              <w:rPr>
                <w:sz w:val="24"/>
              </w:rPr>
            </w:pPr>
            <w:r w:rsidRPr="00C10251">
              <w:rPr>
                <w:sz w:val="24"/>
              </w:rPr>
              <w:t>- Nghị quyết số 186/2020/NQ-HĐND ngày 15 tháng 7 năm 2020 của Hội đồng nhân dân tỉnh Lâm Đồng (trước hợp nhất) quy định nội dung chi, mức chi hoạt động khuyến nông;</w:t>
            </w:r>
          </w:p>
          <w:p w14:paraId="20B05659" w14:textId="77777777" w:rsidR="00FD03CE" w:rsidRPr="00C10251" w:rsidRDefault="00FD03CE" w:rsidP="00C10251">
            <w:pPr>
              <w:widowControl w:val="0"/>
              <w:jc w:val="both"/>
              <w:rPr>
                <w:sz w:val="24"/>
              </w:rPr>
            </w:pPr>
            <w:r w:rsidRPr="00C10251">
              <w:rPr>
                <w:sz w:val="24"/>
              </w:rPr>
              <w:t xml:space="preserve">- Nghị quyết số 17/2020/NQ-HĐND ngày 11 tháng 12 năm 2020 của Hội đồng nhân dân tỉnh Đắk Nông (trước hợp nhất) quy định nội dung chi, mức chi hoạt động khuyến nông; </w:t>
            </w:r>
          </w:p>
          <w:p w14:paraId="12630F40" w14:textId="28E4F140" w:rsidR="00FD03CE" w:rsidRPr="00C10251" w:rsidRDefault="00FD03CE" w:rsidP="00C10251">
            <w:pPr>
              <w:widowControl w:val="0"/>
              <w:jc w:val="both"/>
              <w:rPr>
                <w:sz w:val="24"/>
              </w:rPr>
            </w:pPr>
            <w:r w:rsidRPr="00C10251">
              <w:rPr>
                <w:sz w:val="24"/>
              </w:rPr>
              <w:t>- Nghị quyết số 02/2021/NQ-HĐND ngày 27 tháng 4 năm 2020 của Hội đồng nhân dân tỉnh Bình Thuận (trước hợp nhất) quy định nội dung chi, mức chi hoạt động khuyến nông.</w:t>
            </w:r>
          </w:p>
        </w:tc>
        <w:tc>
          <w:tcPr>
            <w:tcW w:w="6237" w:type="dxa"/>
          </w:tcPr>
          <w:p w14:paraId="335BBBB1" w14:textId="6E152DE9" w:rsidR="00C10251" w:rsidRPr="00C10251" w:rsidRDefault="00C10251" w:rsidP="00C10251">
            <w:pPr>
              <w:widowControl w:val="0"/>
              <w:jc w:val="both"/>
              <w:rPr>
                <w:iCs/>
                <w:sz w:val="24"/>
              </w:rPr>
            </w:pPr>
            <w:r w:rsidRPr="00C10251">
              <w:rPr>
                <w:iCs/>
                <w:sz w:val="24"/>
              </w:rPr>
              <w:t>- Căn cứ Luật Ban hành văn bản quy phạm pháp luật số 64/2025/QH15 ngày 25 tháng 6 năm 2025;</w:t>
            </w:r>
          </w:p>
          <w:p w14:paraId="7D4CCEF5" w14:textId="38733850" w:rsidR="00FD03CE" w:rsidRPr="00C10251" w:rsidRDefault="00C10251" w:rsidP="00C10251">
            <w:pPr>
              <w:jc w:val="both"/>
              <w:rPr>
                <w:rStyle w:val="Strong"/>
                <w:b w:val="0"/>
                <w:bCs w:val="0"/>
                <w:iCs/>
                <w:spacing w:val="2"/>
                <w:sz w:val="24"/>
              </w:rPr>
            </w:pPr>
            <w:r w:rsidRPr="00C10251">
              <w:rPr>
                <w:rFonts w:eastAsia="SimSun"/>
                <w:iCs/>
                <w:spacing w:val="2"/>
                <w:sz w:val="24"/>
                <w:lang w:val="nl-NL"/>
              </w:rPr>
              <w:t xml:space="preserve">- Căn cứ Nghị định số 78/2025/NĐ-CP của Chính phủ </w:t>
            </w:r>
            <w:bookmarkStart w:id="1" w:name="loai_1_name"/>
            <w:r w:rsidRPr="00C10251">
              <w:rPr>
                <w:rFonts w:eastAsia="SimSun"/>
                <w:iCs/>
                <w:spacing w:val="2"/>
                <w:sz w:val="24"/>
                <w:lang w:val="nl-NL"/>
              </w:rPr>
              <w:t>quy định chi tiết một số điều và biện pháp để tổ chức, hướng dẫn thi hành Luật Ban hành văn bản quy phạm pháp luật</w:t>
            </w:r>
            <w:bookmarkEnd w:id="1"/>
            <w:r w:rsidRPr="00C10251">
              <w:rPr>
                <w:rFonts w:eastAsia="SimSun"/>
                <w:iCs/>
                <w:spacing w:val="2"/>
                <w:sz w:val="24"/>
                <w:lang w:val="nl-NL"/>
              </w:rPr>
              <w:t>; Nghị định số 187/2025/NĐ-CP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tc>
      </w:tr>
      <w:tr w:rsidR="00FD03CE" w:rsidRPr="00C10251" w14:paraId="20BF52F0" w14:textId="77777777" w:rsidTr="00C10251">
        <w:tc>
          <w:tcPr>
            <w:tcW w:w="8359" w:type="dxa"/>
          </w:tcPr>
          <w:p w14:paraId="1CCB8A56" w14:textId="77777777" w:rsidR="00FD03CE" w:rsidRPr="00C10251" w:rsidRDefault="00FD03CE" w:rsidP="00C10251">
            <w:pPr>
              <w:widowControl w:val="0"/>
              <w:jc w:val="both"/>
              <w:rPr>
                <w:sz w:val="24"/>
              </w:rPr>
            </w:pPr>
            <w:r w:rsidRPr="00C10251">
              <w:rPr>
                <w:b/>
                <w:bCs/>
                <w:sz w:val="24"/>
              </w:rPr>
              <w:t>Điều 14. Điều khoản chuyển tiếp</w:t>
            </w:r>
          </w:p>
          <w:p w14:paraId="4786C502" w14:textId="77777777" w:rsidR="00FD03CE" w:rsidRPr="00C10251" w:rsidRDefault="00FD03CE" w:rsidP="00C10251">
            <w:pPr>
              <w:widowControl w:val="0"/>
              <w:jc w:val="both"/>
              <w:rPr>
                <w:sz w:val="24"/>
              </w:rPr>
            </w:pPr>
            <w:r w:rsidRPr="00C10251">
              <w:rPr>
                <w:sz w:val="24"/>
              </w:rPr>
              <w:t>Đối với các chương trình, kế hoạch, dự án, nhiệm vụ khuyến nông đã được cấp có thẩm quyền phê duyệt dự toán trước ngày Nghị quyết này có hiệu lực thi hành và đang triển khai thực hiện thì được tiếp tục thực hiện theo dự toán đã phê duyệt cho đến khi hoàn thành, nghiệm thu, quyết toán; trường hợp điều chỉnh, bổ sung thì thực hiện theo quy định tại Nghị quyết này.</w:t>
            </w:r>
          </w:p>
          <w:p w14:paraId="4512886B" w14:textId="77777777" w:rsidR="00FD03CE" w:rsidRPr="00C10251" w:rsidRDefault="00FD03CE" w:rsidP="00C10251">
            <w:pPr>
              <w:jc w:val="both"/>
              <w:rPr>
                <w:b/>
                <w:bCs/>
                <w:sz w:val="24"/>
              </w:rPr>
            </w:pPr>
          </w:p>
        </w:tc>
        <w:tc>
          <w:tcPr>
            <w:tcW w:w="6237" w:type="dxa"/>
          </w:tcPr>
          <w:p w14:paraId="0B32221B" w14:textId="77777777" w:rsidR="00C10251" w:rsidRPr="00C10251" w:rsidRDefault="00C10251" w:rsidP="00C10251">
            <w:pPr>
              <w:widowControl w:val="0"/>
              <w:jc w:val="both"/>
              <w:rPr>
                <w:iCs/>
                <w:sz w:val="24"/>
              </w:rPr>
            </w:pPr>
            <w:r w:rsidRPr="00C10251">
              <w:rPr>
                <w:iCs/>
                <w:sz w:val="24"/>
              </w:rPr>
              <w:t>- Căn cứ Luật Ban hành văn bản quy phạm pháp luật số 64/2025/QH15 ngày 25 tháng 6 năm 2025;</w:t>
            </w:r>
          </w:p>
          <w:p w14:paraId="73084EAE" w14:textId="1D532619" w:rsidR="00FD03CE" w:rsidRPr="00C10251" w:rsidRDefault="00C10251" w:rsidP="00C10251">
            <w:pPr>
              <w:rPr>
                <w:rStyle w:val="Strong"/>
                <w:b w:val="0"/>
                <w:bCs w:val="0"/>
                <w:sz w:val="24"/>
              </w:rPr>
            </w:pPr>
            <w:r w:rsidRPr="00C10251">
              <w:rPr>
                <w:rFonts w:eastAsia="SimSun"/>
                <w:iCs/>
                <w:spacing w:val="2"/>
                <w:sz w:val="24"/>
                <w:lang w:val="nl-NL"/>
              </w:rPr>
              <w:t>- Căn cứ Nghị định số 78/2025/NĐ-CP của Chính phủ quy định chi tiết một số điều và biện pháp để tổ chức, hướng dẫn thi hành Luật Ban hành văn bản quy phạm pháp luật; Nghị định số 187/2025/NĐ-CP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tc>
      </w:tr>
      <w:tr w:rsidR="00FD03CE" w:rsidRPr="00C10251" w14:paraId="7ED0D392" w14:textId="77777777" w:rsidTr="00C10251">
        <w:tc>
          <w:tcPr>
            <w:tcW w:w="8359" w:type="dxa"/>
          </w:tcPr>
          <w:p w14:paraId="49F82D43" w14:textId="77777777" w:rsidR="00FD03CE" w:rsidRPr="00C10251" w:rsidRDefault="00FD03CE" w:rsidP="00C10251">
            <w:pPr>
              <w:widowControl w:val="0"/>
              <w:jc w:val="both"/>
              <w:rPr>
                <w:sz w:val="24"/>
              </w:rPr>
            </w:pPr>
            <w:r w:rsidRPr="00C10251">
              <w:rPr>
                <w:b/>
                <w:bCs/>
                <w:sz w:val="24"/>
              </w:rPr>
              <w:t>Điều 15. Tổ chức thực hiện</w:t>
            </w:r>
          </w:p>
          <w:p w14:paraId="50ED5262" w14:textId="77777777" w:rsidR="00FD03CE" w:rsidRPr="00C10251" w:rsidRDefault="00FD03CE" w:rsidP="00C10251">
            <w:pPr>
              <w:widowControl w:val="0"/>
              <w:jc w:val="both"/>
              <w:rPr>
                <w:sz w:val="24"/>
              </w:rPr>
            </w:pPr>
            <w:r w:rsidRPr="00C10251">
              <w:rPr>
                <w:sz w:val="24"/>
              </w:rPr>
              <w:t>1. Giao Ủy ban nhân dân tỉnh tổ chức triển khai thực hiện Nghị quyết này; chỉ đạo Sở Nông nghiệp và Môi trường chủ trì, phối hợp với Sở Tài chính, các sở, ngành, Ủy ban nhân dân cấp xã và các cơ quan, đơn vị có liên quan hướng dẫn, kiểm tra, giám sát việc thực hiện, định kỳ báo cáo Hội đồng nhân dân tỉnh theo quy định.</w:t>
            </w:r>
          </w:p>
          <w:p w14:paraId="3B7E5AC9" w14:textId="77777777" w:rsidR="00FD03CE" w:rsidRPr="00C10251" w:rsidRDefault="00FD03CE" w:rsidP="00C10251">
            <w:pPr>
              <w:widowControl w:val="0"/>
              <w:jc w:val="both"/>
              <w:rPr>
                <w:sz w:val="24"/>
              </w:rPr>
            </w:pPr>
            <w:r w:rsidRPr="00C10251">
              <w:rPr>
                <w:sz w:val="24"/>
              </w:rPr>
              <w:t xml:space="preserve">2. Giao Thường trực Hội đồng nhân dân tỉnh, các Ban của Hội đồng nhân dân tỉnh, </w:t>
            </w:r>
            <w:r w:rsidRPr="00C10251">
              <w:rPr>
                <w:sz w:val="24"/>
              </w:rPr>
              <w:lastRenderedPageBreak/>
              <w:t>Tổ đại biểu và đại biểu Hội đồng nhân dân tỉnh giám sát việc thực hiện Nghị quyết này.</w:t>
            </w:r>
          </w:p>
          <w:p w14:paraId="796D9B0C" w14:textId="77777777" w:rsidR="00FD03CE" w:rsidRPr="00C10251" w:rsidRDefault="00FD03CE" w:rsidP="00C10251">
            <w:pPr>
              <w:widowControl w:val="0"/>
              <w:jc w:val="both"/>
              <w:rPr>
                <w:sz w:val="24"/>
              </w:rPr>
            </w:pPr>
            <w:r w:rsidRPr="00C10251">
              <w:rPr>
                <w:sz w:val="24"/>
              </w:rPr>
              <w:t>3. Trong quá trình thực hiện, trường hợp các văn bản quy phạm pháp luật được dẫn chiếu tại Nghị quyết này được sửa đổi, bổ sung hoặc thay thế thì thực hiện theo văn bản sửa đổi, bổ sung hoặc thay thế đó; trường hợp có khó khăn, vướng mắc, giao Ủy ban nhân dân tỉnh tổng hợp, báo cáo Hội đồng nhân dân tỉnh xem xét, quyết định sửa đổi, bổ sung cho phù hợp.</w:t>
            </w:r>
          </w:p>
          <w:p w14:paraId="6F7B87BB" w14:textId="77777777" w:rsidR="00FD03CE" w:rsidRPr="00C10251" w:rsidRDefault="00FD03CE" w:rsidP="00C10251">
            <w:pPr>
              <w:jc w:val="both"/>
              <w:rPr>
                <w:b/>
                <w:bCs/>
                <w:sz w:val="24"/>
              </w:rPr>
            </w:pPr>
          </w:p>
        </w:tc>
        <w:tc>
          <w:tcPr>
            <w:tcW w:w="6237" w:type="dxa"/>
          </w:tcPr>
          <w:p w14:paraId="19E96114" w14:textId="77777777" w:rsidR="00C10251" w:rsidRPr="00C10251" w:rsidRDefault="00C10251" w:rsidP="00C10251">
            <w:pPr>
              <w:widowControl w:val="0"/>
              <w:jc w:val="both"/>
              <w:rPr>
                <w:iCs/>
                <w:sz w:val="24"/>
              </w:rPr>
            </w:pPr>
            <w:r w:rsidRPr="00C10251">
              <w:rPr>
                <w:iCs/>
                <w:sz w:val="24"/>
              </w:rPr>
              <w:lastRenderedPageBreak/>
              <w:t>- Căn cứ Luật Ban hành văn bản quy phạm pháp luật số 64/2025/QH15 ngày 25 tháng 6 năm 2025;</w:t>
            </w:r>
          </w:p>
          <w:p w14:paraId="13452ACA" w14:textId="77777777" w:rsidR="00FD03CE" w:rsidRPr="00C10251" w:rsidRDefault="00C10251" w:rsidP="00C10251">
            <w:pPr>
              <w:rPr>
                <w:rFonts w:eastAsia="SimSun"/>
                <w:iCs/>
                <w:spacing w:val="2"/>
                <w:sz w:val="24"/>
                <w:lang w:val="nl-NL"/>
              </w:rPr>
            </w:pPr>
            <w:r w:rsidRPr="00C10251">
              <w:rPr>
                <w:rFonts w:eastAsia="SimSun"/>
                <w:iCs/>
                <w:spacing w:val="2"/>
                <w:sz w:val="24"/>
                <w:lang w:val="nl-NL"/>
              </w:rPr>
              <w:t xml:space="preserve">- Căn cứ Nghị định số 78/2025/NĐ-CP của Chính phủ quy định chi tiết một số điều và biện pháp để tổ chức, hướng dẫn thi hành Luật Ban hành văn bản quy phạm pháp luật; Nghị định số 187/2025/NĐ-CP của Chính phủ sửa đổi, bổ sung </w:t>
            </w:r>
            <w:r w:rsidRPr="00C10251">
              <w:rPr>
                <w:rFonts w:eastAsia="SimSun"/>
                <w:iCs/>
                <w:spacing w:val="2"/>
                <w:sz w:val="24"/>
                <w:lang w:val="nl-NL"/>
              </w:rPr>
              <w:lastRenderedPageBreak/>
              <w:t>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7112F1BD" w14:textId="7BE8C1F7" w:rsidR="00C10251" w:rsidRPr="00C10251" w:rsidRDefault="00C10251" w:rsidP="00C10251">
            <w:pPr>
              <w:rPr>
                <w:rStyle w:val="Strong"/>
                <w:b w:val="0"/>
                <w:bCs w:val="0"/>
                <w:sz w:val="24"/>
              </w:rPr>
            </w:pPr>
            <w:r w:rsidRPr="00C10251">
              <w:rPr>
                <w:sz w:val="24"/>
              </w:rPr>
              <w:t>- Căn cứ Điều 22 Nghị định 268/2026/NĐ-CP ngày 01/7/2026 của Chính phủ.</w:t>
            </w:r>
          </w:p>
        </w:tc>
      </w:tr>
    </w:tbl>
    <w:p w14:paraId="75CA0134" w14:textId="77777777" w:rsidR="00DE6484" w:rsidRPr="00C10251" w:rsidRDefault="00DE6484" w:rsidP="00D80BC5"/>
    <w:sectPr w:rsidR="00DE6484" w:rsidRPr="00C10251" w:rsidSect="00666105">
      <w:headerReference w:type="default" r:id="rId8"/>
      <w:pgSz w:w="16840" w:h="11907" w:orient="landscape" w:code="9"/>
      <w:pgMar w:top="1418" w:right="1134" w:bottom="1134" w:left="1134"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D0CA6E" w14:textId="77777777" w:rsidR="007060F5" w:rsidRDefault="007060F5" w:rsidP="00C738C9">
      <w:r>
        <w:separator/>
      </w:r>
    </w:p>
  </w:endnote>
  <w:endnote w:type="continuationSeparator" w:id="0">
    <w:p w14:paraId="09E61E2B" w14:textId="77777777" w:rsidR="007060F5" w:rsidRDefault="007060F5" w:rsidP="00C73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21002A87" w:usb1="80000000" w:usb2="00000008"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A18184" w14:textId="77777777" w:rsidR="007060F5" w:rsidRDefault="007060F5" w:rsidP="00C738C9">
      <w:r>
        <w:separator/>
      </w:r>
    </w:p>
  </w:footnote>
  <w:footnote w:type="continuationSeparator" w:id="0">
    <w:p w14:paraId="3E1B8830" w14:textId="77777777" w:rsidR="007060F5" w:rsidRDefault="007060F5" w:rsidP="00C738C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C7FFF" w14:textId="508D1EAB" w:rsidR="008626E1" w:rsidRPr="00D80BC5" w:rsidRDefault="008626E1" w:rsidP="00D80BC5">
    <w:pPr>
      <w:pStyle w:val="Header"/>
      <w:jc w:val="center"/>
      <w:rPr>
        <w:sz w:val="26"/>
        <w:szCs w:val="26"/>
      </w:rPr>
    </w:pPr>
    <w:r w:rsidRPr="001C1F04">
      <w:rPr>
        <w:sz w:val="26"/>
        <w:szCs w:val="26"/>
      </w:rPr>
      <w:fldChar w:fldCharType="begin"/>
    </w:r>
    <w:r w:rsidRPr="001C1F04">
      <w:rPr>
        <w:sz w:val="26"/>
        <w:szCs w:val="26"/>
      </w:rPr>
      <w:instrText xml:space="preserve"> PAGE   \* MERGEFORMAT </w:instrText>
    </w:r>
    <w:r w:rsidRPr="001C1F04">
      <w:rPr>
        <w:sz w:val="26"/>
        <w:szCs w:val="26"/>
      </w:rPr>
      <w:fldChar w:fldCharType="separate"/>
    </w:r>
    <w:r w:rsidR="00D07CC3">
      <w:rPr>
        <w:noProof/>
        <w:sz w:val="26"/>
        <w:szCs w:val="26"/>
      </w:rPr>
      <w:t>10</w:t>
    </w:r>
    <w:r w:rsidRPr="001C1F04">
      <w:rPr>
        <w:noProof/>
        <w:sz w:val="26"/>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43108"/>
    <w:multiLevelType w:val="hybridMultilevel"/>
    <w:tmpl w:val="00EEE882"/>
    <w:lvl w:ilvl="0" w:tplc="B9B01536">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1E0A2A1A"/>
    <w:multiLevelType w:val="hybridMultilevel"/>
    <w:tmpl w:val="4680ED94"/>
    <w:lvl w:ilvl="0" w:tplc="1A3A7CE2">
      <w:start w:val="5"/>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E105E70"/>
    <w:multiLevelType w:val="hybridMultilevel"/>
    <w:tmpl w:val="62061802"/>
    <w:lvl w:ilvl="0" w:tplc="9D066788">
      <w:start w:val="5"/>
      <w:numFmt w:val="lowerLetter"/>
      <w:lvlText w:val="%1)"/>
      <w:lvlJc w:val="left"/>
      <w:pPr>
        <w:ind w:left="57" w:hanging="360"/>
      </w:pPr>
      <w:rPr>
        <w:rFonts w:hint="default"/>
      </w:rPr>
    </w:lvl>
    <w:lvl w:ilvl="1" w:tplc="04090019" w:tentative="1">
      <w:start w:val="1"/>
      <w:numFmt w:val="lowerLetter"/>
      <w:lvlText w:val="%2."/>
      <w:lvlJc w:val="left"/>
      <w:pPr>
        <w:ind w:left="777" w:hanging="360"/>
      </w:pPr>
    </w:lvl>
    <w:lvl w:ilvl="2" w:tplc="0409001B" w:tentative="1">
      <w:start w:val="1"/>
      <w:numFmt w:val="lowerRoman"/>
      <w:lvlText w:val="%3."/>
      <w:lvlJc w:val="right"/>
      <w:pPr>
        <w:ind w:left="1497" w:hanging="180"/>
      </w:pPr>
    </w:lvl>
    <w:lvl w:ilvl="3" w:tplc="0409000F" w:tentative="1">
      <w:start w:val="1"/>
      <w:numFmt w:val="decimal"/>
      <w:lvlText w:val="%4."/>
      <w:lvlJc w:val="left"/>
      <w:pPr>
        <w:ind w:left="2217" w:hanging="360"/>
      </w:pPr>
    </w:lvl>
    <w:lvl w:ilvl="4" w:tplc="04090019" w:tentative="1">
      <w:start w:val="1"/>
      <w:numFmt w:val="lowerLetter"/>
      <w:lvlText w:val="%5."/>
      <w:lvlJc w:val="left"/>
      <w:pPr>
        <w:ind w:left="2937" w:hanging="360"/>
      </w:pPr>
    </w:lvl>
    <w:lvl w:ilvl="5" w:tplc="0409001B" w:tentative="1">
      <w:start w:val="1"/>
      <w:numFmt w:val="lowerRoman"/>
      <w:lvlText w:val="%6."/>
      <w:lvlJc w:val="right"/>
      <w:pPr>
        <w:ind w:left="3657" w:hanging="180"/>
      </w:pPr>
    </w:lvl>
    <w:lvl w:ilvl="6" w:tplc="0409000F" w:tentative="1">
      <w:start w:val="1"/>
      <w:numFmt w:val="decimal"/>
      <w:lvlText w:val="%7."/>
      <w:lvlJc w:val="left"/>
      <w:pPr>
        <w:ind w:left="4377" w:hanging="360"/>
      </w:pPr>
    </w:lvl>
    <w:lvl w:ilvl="7" w:tplc="04090019" w:tentative="1">
      <w:start w:val="1"/>
      <w:numFmt w:val="lowerLetter"/>
      <w:lvlText w:val="%8."/>
      <w:lvlJc w:val="left"/>
      <w:pPr>
        <w:ind w:left="5097" w:hanging="360"/>
      </w:pPr>
    </w:lvl>
    <w:lvl w:ilvl="8" w:tplc="0409001B" w:tentative="1">
      <w:start w:val="1"/>
      <w:numFmt w:val="lowerRoman"/>
      <w:lvlText w:val="%9."/>
      <w:lvlJc w:val="right"/>
      <w:pPr>
        <w:ind w:left="5817" w:hanging="180"/>
      </w:pPr>
    </w:lvl>
  </w:abstractNum>
  <w:abstractNum w:abstractNumId="3" w15:restartNumberingAfterBreak="0">
    <w:nsid w:val="4A057524"/>
    <w:multiLevelType w:val="hybridMultilevel"/>
    <w:tmpl w:val="DEA2AFA6"/>
    <w:lvl w:ilvl="0" w:tplc="FC6EBDEE">
      <w:start w:val="5"/>
      <w:numFmt w:val="lowerLetter"/>
      <w:lvlText w:val="%1)"/>
      <w:lvlJc w:val="left"/>
      <w:pPr>
        <w:ind w:left="57" w:hanging="360"/>
      </w:pPr>
      <w:rPr>
        <w:rFonts w:hint="default"/>
      </w:rPr>
    </w:lvl>
    <w:lvl w:ilvl="1" w:tplc="04090019" w:tentative="1">
      <w:start w:val="1"/>
      <w:numFmt w:val="lowerLetter"/>
      <w:lvlText w:val="%2."/>
      <w:lvlJc w:val="left"/>
      <w:pPr>
        <w:ind w:left="777" w:hanging="360"/>
      </w:pPr>
    </w:lvl>
    <w:lvl w:ilvl="2" w:tplc="0409001B" w:tentative="1">
      <w:start w:val="1"/>
      <w:numFmt w:val="lowerRoman"/>
      <w:lvlText w:val="%3."/>
      <w:lvlJc w:val="right"/>
      <w:pPr>
        <w:ind w:left="1497" w:hanging="180"/>
      </w:pPr>
    </w:lvl>
    <w:lvl w:ilvl="3" w:tplc="0409000F" w:tentative="1">
      <w:start w:val="1"/>
      <w:numFmt w:val="decimal"/>
      <w:lvlText w:val="%4."/>
      <w:lvlJc w:val="left"/>
      <w:pPr>
        <w:ind w:left="2217" w:hanging="360"/>
      </w:pPr>
    </w:lvl>
    <w:lvl w:ilvl="4" w:tplc="04090019" w:tentative="1">
      <w:start w:val="1"/>
      <w:numFmt w:val="lowerLetter"/>
      <w:lvlText w:val="%5."/>
      <w:lvlJc w:val="left"/>
      <w:pPr>
        <w:ind w:left="2937" w:hanging="360"/>
      </w:pPr>
    </w:lvl>
    <w:lvl w:ilvl="5" w:tplc="0409001B" w:tentative="1">
      <w:start w:val="1"/>
      <w:numFmt w:val="lowerRoman"/>
      <w:lvlText w:val="%6."/>
      <w:lvlJc w:val="right"/>
      <w:pPr>
        <w:ind w:left="3657" w:hanging="180"/>
      </w:pPr>
    </w:lvl>
    <w:lvl w:ilvl="6" w:tplc="0409000F" w:tentative="1">
      <w:start w:val="1"/>
      <w:numFmt w:val="decimal"/>
      <w:lvlText w:val="%7."/>
      <w:lvlJc w:val="left"/>
      <w:pPr>
        <w:ind w:left="4377" w:hanging="360"/>
      </w:pPr>
    </w:lvl>
    <w:lvl w:ilvl="7" w:tplc="04090019" w:tentative="1">
      <w:start w:val="1"/>
      <w:numFmt w:val="lowerLetter"/>
      <w:lvlText w:val="%8."/>
      <w:lvlJc w:val="left"/>
      <w:pPr>
        <w:ind w:left="5097" w:hanging="360"/>
      </w:pPr>
    </w:lvl>
    <w:lvl w:ilvl="8" w:tplc="0409001B" w:tentative="1">
      <w:start w:val="1"/>
      <w:numFmt w:val="lowerRoman"/>
      <w:lvlText w:val="%9."/>
      <w:lvlJc w:val="right"/>
      <w:pPr>
        <w:ind w:left="5817" w:hanging="180"/>
      </w:pPr>
    </w:lvl>
  </w:abstractNum>
  <w:abstractNum w:abstractNumId="4" w15:restartNumberingAfterBreak="0">
    <w:nsid w:val="639815FB"/>
    <w:multiLevelType w:val="hybridMultilevel"/>
    <w:tmpl w:val="EFA664AC"/>
    <w:lvl w:ilvl="0" w:tplc="11BCA030">
      <w:start w:val="1"/>
      <w:numFmt w:val="upperRoman"/>
      <w:lvlText w:val="%1."/>
      <w:lvlJc w:val="left"/>
      <w:pPr>
        <w:tabs>
          <w:tab w:val="num" w:pos="1420"/>
        </w:tabs>
        <w:ind w:left="1420" w:hanging="720"/>
      </w:pPr>
      <w:rPr>
        <w:rFonts w:hint="default"/>
      </w:rPr>
    </w:lvl>
    <w:lvl w:ilvl="1" w:tplc="04090019" w:tentative="1">
      <w:start w:val="1"/>
      <w:numFmt w:val="lowerLetter"/>
      <w:lvlText w:val="%2."/>
      <w:lvlJc w:val="left"/>
      <w:pPr>
        <w:tabs>
          <w:tab w:val="num" w:pos="1780"/>
        </w:tabs>
        <w:ind w:left="1780" w:hanging="360"/>
      </w:p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107"/>
    <w:rsid w:val="0000021E"/>
    <w:rsid w:val="00000CB0"/>
    <w:rsid w:val="0000358A"/>
    <w:rsid w:val="000100CA"/>
    <w:rsid w:val="000128CC"/>
    <w:rsid w:val="0001455B"/>
    <w:rsid w:val="000168D8"/>
    <w:rsid w:val="000179E4"/>
    <w:rsid w:val="00017E3D"/>
    <w:rsid w:val="00020136"/>
    <w:rsid w:val="0002069D"/>
    <w:rsid w:val="00020D67"/>
    <w:rsid w:val="00021862"/>
    <w:rsid w:val="00024588"/>
    <w:rsid w:val="00024895"/>
    <w:rsid w:val="000249C3"/>
    <w:rsid w:val="000257CA"/>
    <w:rsid w:val="000349EB"/>
    <w:rsid w:val="00035AA0"/>
    <w:rsid w:val="00036EE3"/>
    <w:rsid w:val="00037F89"/>
    <w:rsid w:val="000410C5"/>
    <w:rsid w:val="000415A7"/>
    <w:rsid w:val="000428DB"/>
    <w:rsid w:val="00043A99"/>
    <w:rsid w:val="00044312"/>
    <w:rsid w:val="00047A69"/>
    <w:rsid w:val="000528D6"/>
    <w:rsid w:val="000552B1"/>
    <w:rsid w:val="000608CE"/>
    <w:rsid w:val="00061B69"/>
    <w:rsid w:val="000710CD"/>
    <w:rsid w:val="00071B1B"/>
    <w:rsid w:val="00071BF2"/>
    <w:rsid w:val="0007275C"/>
    <w:rsid w:val="00081881"/>
    <w:rsid w:val="00084C34"/>
    <w:rsid w:val="0009104C"/>
    <w:rsid w:val="00094018"/>
    <w:rsid w:val="00094805"/>
    <w:rsid w:val="00095EDC"/>
    <w:rsid w:val="00096AD1"/>
    <w:rsid w:val="000A0863"/>
    <w:rsid w:val="000A2E9B"/>
    <w:rsid w:val="000B144D"/>
    <w:rsid w:val="000B2B76"/>
    <w:rsid w:val="000B35A1"/>
    <w:rsid w:val="000B4F26"/>
    <w:rsid w:val="000C2477"/>
    <w:rsid w:val="000C49CC"/>
    <w:rsid w:val="000C538C"/>
    <w:rsid w:val="000C6C68"/>
    <w:rsid w:val="000C6E7D"/>
    <w:rsid w:val="000D18FA"/>
    <w:rsid w:val="000D4DA5"/>
    <w:rsid w:val="000D5B79"/>
    <w:rsid w:val="000D79EC"/>
    <w:rsid w:val="000E0900"/>
    <w:rsid w:val="000E55BB"/>
    <w:rsid w:val="000F0453"/>
    <w:rsid w:val="000F2D83"/>
    <w:rsid w:val="000F3055"/>
    <w:rsid w:val="000F3CE6"/>
    <w:rsid w:val="000F75C4"/>
    <w:rsid w:val="0010192C"/>
    <w:rsid w:val="00103B9C"/>
    <w:rsid w:val="00103C99"/>
    <w:rsid w:val="001103D0"/>
    <w:rsid w:val="00110C2B"/>
    <w:rsid w:val="0011194F"/>
    <w:rsid w:val="001158A6"/>
    <w:rsid w:val="00117348"/>
    <w:rsid w:val="001173CB"/>
    <w:rsid w:val="001176D1"/>
    <w:rsid w:val="0012128F"/>
    <w:rsid w:val="00122A74"/>
    <w:rsid w:val="00127DD0"/>
    <w:rsid w:val="00130891"/>
    <w:rsid w:val="00131FDA"/>
    <w:rsid w:val="00132EDA"/>
    <w:rsid w:val="001330D0"/>
    <w:rsid w:val="00133481"/>
    <w:rsid w:val="00133AD6"/>
    <w:rsid w:val="00140718"/>
    <w:rsid w:val="0014126B"/>
    <w:rsid w:val="001426FA"/>
    <w:rsid w:val="00145D63"/>
    <w:rsid w:val="0014742D"/>
    <w:rsid w:val="00151D33"/>
    <w:rsid w:val="00152099"/>
    <w:rsid w:val="00155176"/>
    <w:rsid w:val="0015563F"/>
    <w:rsid w:val="00156395"/>
    <w:rsid w:val="0015708F"/>
    <w:rsid w:val="00157659"/>
    <w:rsid w:val="00164F1B"/>
    <w:rsid w:val="0017250D"/>
    <w:rsid w:val="00175D20"/>
    <w:rsid w:val="0018021F"/>
    <w:rsid w:val="001836EA"/>
    <w:rsid w:val="00183E0A"/>
    <w:rsid w:val="00184BC6"/>
    <w:rsid w:val="0018731E"/>
    <w:rsid w:val="00187359"/>
    <w:rsid w:val="00190D48"/>
    <w:rsid w:val="00191258"/>
    <w:rsid w:val="00192057"/>
    <w:rsid w:val="00192511"/>
    <w:rsid w:val="00194FDC"/>
    <w:rsid w:val="00195233"/>
    <w:rsid w:val="001953E3"/>
    <w:rsid w:val="00195F38"/>
    <w:rsid w:val="001B03E1"/>
    <w:rsid w:val="001B249D"/>
    <w:rsid w:val="001B63CE"/>
    <w:rsid w:val="001B699F"/>
    <w:rsid w:val="001B6A97"/>
    <w:rsid w:val="001B795D"/>
    <w:rsid w:val="001C1F04"/>
    <w:rsid w:val="001C20EF"/>
    <w:rsid w:val="001C44C4"/>
    <w:rsid w:val="001C6CA5"/>
    <w:rsid w:val="001D3C96"/>
    <w:rsid w:val="001D6B36"/>
    <w:rsid w:val="001E375D"/>
    <w:rsid w:val="001E638E"/>
    <w:rsid w:val="001F09DA"/>
    <w:rsid w:val="001F6C35"/>
    <w:rsid w:val="00201372"/>
    <w:rsid w:val="002014F3"/>
    <w:rsid w:val="00203780"/>
    <w:rsid w:val="00203AE3"/>
    <w:rsid w:val="00204141"/>
    <w:rsid w:val="00206632"/>
    <w:rsid w:val="002076C4"/>
    <w:rsid w:val="0021053F"/>
    <w:rsid w:val="00214016"/>
    <w:rsid w:val="0021574A"/>
    <w:rsid w:val="002203A9"/>
    <w:rsid w:val="00222818"/>
    <w:rsid w:val="00222B73"/>
    <w:rsid w:val="00226268"/>
    <w:rsid w:val="002263D0"/>
    <w:rsid w:val="002305E6"/>
    <w:rsid w:val="0023329C"/>
    <w:rsid w:val="002339A7"/>
    <w:rsid w:val="0023514D"/>
    <w:rsid w:val="0023652D"/>
    <w:rsid w:val="00237018"/>
    <w:rsid w:val="00237253"/>
    <w:rsid w:val="002455C7"/>
    <w:rsid w:val="00245804"/>
    <w:rsid w:val="0024627D"/>
    <w:rsid w:val="00247EFA"/>
    <w:rsid w:val="002500DD"/>
    <w:rsid w:val="00250DB4"/>
    <w:rsid w:val="00252DA3"/>
    <w:rsid w:val="00263BEE"/>
    <w:rsid w:val="00266B95"/>
    <w:rsid w:val="00271FA9"/>
    <w:rsid w:val="0027303B"/>
    <w:rsid w:val="00273C87"/>
    <w:rsid w:val="00274272"/>
    <w:rsid w:val="00275FE3"/>
    <w:rsid w:val="002775B4"/>
    <w:rsid w:val="00280193"/>
    <w:rsid w:val="00280837"/>
    <w:rsid w:val="00280CA8"/>
    <w:rsid w:val="00283C17"/>
    <w:rsid w:val="002842BE"/>
    <w:rsid w:val="00284338"/>
    <w:rsid w:val="00285F9E"/>
    <w:rsid w:val="0029068C"/>
    <w:rsid w:val="00294067"/>
    <w:rsid w:val="00297B38"/>
    <w:rsid w:val="002A18EC"/>
    <w:rsid w:val="002A2BF8"/>
    <w:rsid w:val="002A2CBB"/>
    <w:rsid w:val="002A2F7B"/>
    <w:rsid w:val="002A51CE"/>
    <w:rsid w:val="002A59B9"/>
    <w:rsid w:val="002A7FE7"/>
    <w:rsid w:val="002B0D79"/>
    <w:rsid w:val="002B181D"/>
    <w:rsid w:val="002B37C6"/>
    <w:rsid w:val="002B5655"/>
    <w:rsid w:val="002C29B9"/>
    <w:rsid w:val="002C47D7"/>
    <w:rsid w:val="002C6A43"/>
    <w:rsid w:val="002D30F0"/>
    <w:rsid w:val="002D4E39"/>
    <w:rsid w:val="002E0327"/>
    <w:rsid w:val="002E073D"/>
    <w:rsid w:val="002E1B02"/>
    <w:rsid w:val="002F01B9"/>
    <w:rsid w:val="002F07B9"/>
    <w:rsid w:val="002F0CF9"/>
    <w:rsid w:val="002F0D29"/>
    <w:rsid w:val="002F22DA"/>
    <w:rsid w:val="002F4C6C"/>
    <w:rsid w:val="002F7F04"/>
    <w:rsid w:val="003034E3"/>
    <w:rsid w:val="003046AA"/>
    <w:rsid w:val="003106C2"/>
    <w:rsid w:val="0031379F"/>
    <w:rsid w:val="00317730"/>
    <w:rsid w:val="0032049C"/>
    <w:rsid w:val="00320B5B"/>
    <w:rsid w:val="00322D04"/>
    <w:rsid w:val="00324C3C"/>
    <w:rsid w:val="00325C63"/>
    <w:rsid w:val="00326D61"/>
    <w:rsid w:val="00336042"/>
    <w:rsid w:val="003378E3"/>
    <w:rsid w:val="00340A8D"/>
    <w:rsid w:val="00342D4E"/>
    <w:rsid w:val="00343324"/>
    <w:rsid w:val="003456BC"/>
    <w:rsid w:val="003475D4"/>
    <w:rsid w:val="003500A8"/>
    <w:rsid w:val="00350616"/>
    <w:rsid w:val="00363B70"/>
    <w:rsid w:val="00365C98"/>
    <w:rsid w:val="00366347"/>
    <w:rsid w:val="00370115"/>
    <w:rsid w:val="0037103D"/>
    <w:rsid w:val="003712C4"/>
    <w:rsid w:val="00373CBC"/>
    <w:rsid w:val="00376B0A"/>
    <w:rsid w:val="00376B41"/>
    <w:rsid w:val="00381011"/>
    <w:rsid w:val="00387A68"/>
    <w:rsid w:val="00390E00"/>
    <w:rsid w:val="00391890"/>
    <w:rsid w:val="00394C88"/>
    <w:rsid w:val="00396852"/>
    <w:rsid w:val="003A1174"/>
    <w:rsid w:val="003A6FFF"/>
    <w:rsid w:val="003B0C93"/>
    <w:rsid w:val="003B1FCE"/>
    <w:rsid w:val="003B496F"/>
    <w:rsid w:val="003B5004"/>
    <w:rsid w:val="003B71B3"/>
    <w:rsid w:val="003C196E"/>
    <w:rsid w:val="003C22FF"/>
    <w:rsid w:val="003C48F2"/>
    <w:rsid w:val="003C4C6F"/>
    <w:rsid w:val="003C5C3A"/>
    <w:rsid w:val="003C686E"/>
    <w:rsid w:val="003C71FF"/>
    <w:rsid w:val="003C77CC"/>
    <w:rsid w:val="003C7FE1"/>
    <w:rsid w:val="003D328B"/>
    <w:rsid w:val="003D4297"/>
    <w:rsid w:val="003D5B0B"/>
    <w:rsid w:val="003D5EB7"/>
    <w:rsid w:val="003E0C63"/>
    <w:rsid w:val="003E12F4"/>
    <w:rsid w:val="003E412B"/>
    <w:rsid w:val="003E5B6B"/>
    <w:rsid w:val="003E6B46"/>
    <w:rsid w:val="003E721F"/>
    <w:rsid w:val="003E7FB8"/>
    <w:rsid w:val="003F1CD7"/>
    <w:rsid w:val="003F5570"/>
    <w:rsid w:val="003F5CBB"/>
    <w:rsid w:val="003F7223"/>
    <w:rsid w:val="003F769F"/>
    <w:rsid w:val="004004B1"/>
    <w:rsid w:val="00407026"/>
    <w:rsid w:val="004074AE"/>
    <w:rsid w:val="004107CC"/>
    <w:rsid w:val="00410CAB"/>
    <w:rsid w:val="00411FA0"/>
    <w:rsid w:val="00413E0A"/>
    <w:rsid w:val="0041675C"/>
    <w:rsid w:val="00417DF0"/>
    <w:rsid w:val="00421373"/>
    <w:rsid w:val="004300FB"/>
    <w:rsid w:val="00430FFB"/>
    <w:rsid w:val="00432D31"/>
    <w:rsid w:val="00432DA3"/>
    <w:rsid w:val="00435C1E"/>
    <w:rsid w:val="00441EAC"/>
    <w:rsid w:val="0044686D"/>
    <w:rsid w:val="00454596"/>
    <w:rsid w:val="00454EF4"/>
    <w:rsid w:val="004561E2"/>
    <w:rsid w:val="004566ED"/>
    <w:rsid w:val="00460907"/>
    <w:rsid w:val="00471127"/>
    <w:rsid w:val="004727A4"/>
    <w:rsid w:val="00472DF4"/>
    <w:rsid w:val="00474F49"/>
    <w:rsid w:val="004769F4"/>
    <w:rsid w:val="0048121A"/>
    <w:rsid w:val="00481837"/>
    <w:rsid w:val="00486A85"/>
    <w:rsid w:val="00486D50"/>
    <w:rsid w:val="0049037D"/>
    <w:rsid w:val="0049175F"/>
    <w:rsid w:val="00492DDE"/>
    <w:rsid w:val="00495F3A"/>
    <w:rsid w:val="00496980"/>
    <w:rsid w:val="00497D13"/>
    <w:rsid w:val="004A35AE"/>
    <w:rsid w:val="004A35BD"/>
    <w:rsid w:val="004A364A"/>
    <w:rsid w:val="004A4738"/>
    <w:rsid w:val="004A4829"/>
    <w:rsid w:val="004A54D0"/>
    <w:rsid w:val="004A55DE"/>
    <w:rsid w:val="004B0766"/>
    <w:rsid w:val="004B25E8"/>
    <w:rsid w:val="004B365A"/>
    <w:rsid w:val="004B4AE1"/>
    <w:rsid w:val="004B64E4"/>
    <w:rsid w:val="004B78CC"/>
    <w:rsid w:val="004B7EF3"/>
    <w:rsid w:val="004C23C9"/>
    <w:rsid w:val="004C3088"/>
    <w:rsid w:val="004C52E4"/>
    <w:rsid w:val="004C5738"/>
    <w:rsid w:val="004C62C7"/>
    <w:rsid w:val="004C6B1A"/>
    <w:rsid w:val="004C6E8A"/>
    <w:rsid w:val="004C7ACF"/>
    <w:rsid w:val="004D147F"/>
    <w:rsid w:val="004D1674"/>
    <w:rsid w:val="004D2607"/>
    <w:rsid w:val="004D2652"/>
    <w:rsid w:val="004D2EAB"/>
    <w:rsid w:val="004D324B"/>
    <w:rsid w:val="004D348B"/>
    <w:rsid w:val="004D5E3B"/>
    <w:rsid w:val="004D7121"/>
    <w:rsid w:val="004E15FE"/>
    <w:rsid w:val="004E7821"/>
    <w:rsid w:val="004F3757"/>
    <w:rsid w:val="004F40BC"/>
    <w:rsid w:val="004F5014"/>
    <w:rsid w:val="004F5146"/>
    <w:rsid w:val="004F638C"/>
    <w:rsid w:val="00500C78"/>
    <w:rsid w:val="005024D7"/>
    <w:rsid w:val="005111A9"/>
    <w:rsid w:val="00511280"/>
    <w:rsid w:val="0051140B"/>
    <w:rsid w:val="005116DF"/>
    <w:rsid w:val="00511CE6"/>
    <w:rsid w:val="0051595D"/>
    <w:rsid w:val="00516D97"/>
    <w:rsid w:val="00520566"/>
    <w:rsid w:val="00520A0B"/>
    <w:rsid w:val="00520BCE"/>
    <w:rsid w:val="00521623"/>
    <w:rsid w:val="00521802"/>
    <w:rsid w:val="005255AB"/>
    <w:rsid w:val="00526A5E"/>
    <w:rsid w:val="0053463B"/>
    <w:rsid w:val="00537958"/>
    <w:rsid w:val="005403D6"/>
    <w:rsid w:val="005423BF"/>
    <w:rsid w:val="005427FF"/>
    <w:rsid w:val="00543439"/>
    <w:rsid w:val="00545870"/>
    <w:rsid w:val="00546D95"/>
    <w:rsid w:val="00551367"/>
    <w:rsid w:val="00556743"/>
    <w:rsid w:val="00557C86"/>
    <w:rsid w:val="00557DEC"/>
    <w:rsid w:val="005651CD"/>
    <w:rsid w:val="00565448"/>
    <w:rsid w:val="0056643B"/>
    <w:rsid w:val="00566796"/>
    <w:rsid w:val="00566C9A"/>
    <w:rsid w:val="005713FA"/>
    <w:rsid w:val="00571BD9"/>
    <w:rsid w:val="005745E7"/>
    <w:rsid w:val="00576941"/>
    <w:rsid w:val="00581439"/>
    <w:rsid w:val="00583F45"/>
    <w:rsid w:val="0058485E"/>
    <w:rsid w:val="0058538E"/>
    <w:rsid w:val="00592E80"/>
    <w:rsid w:val="005938C0"/>
    <w:rsid w:val="005969AB"/>
    <w:rsid w:val="005A25AA"/>
    <w:rsid w:val="005A595C"/>
    <w:rsid w:val="005B0689"/>
    <w:rsid w:val="005B2104"/>
    <w:rsid w:val="005B218F"/>
    <w:rsid w:val="005B5F82"/>
    <w:rsid w:val="005B6007"/>
    <w:rsid w:val="005B6D19"/>
    <w:rsid w:val="005C3E44"/>
    <w:rsid w:val="005C4F36"/>
    <w:rsid w:val="005C56CD"/>
    <w:rsid w:val="005C7ABC"/>
    <w:rsid w:val="005C7E6D"/>
    <w:rsid w:val="005D01FA"/>
    <w:rsid w:val="005D0E35"/>
    <w:rsid w:val="005D4254"/>
    <w:rsid w:val="005D4DBC"/>
    <w:rsid w:val="005D5E0F"/>
    <w:rsid w:val="005D7A67"/>
    <w:rsid w:val="005E0167"/>
    <w:rsid w:val="005E0C6B"/>
    <w:rsid w:val="005E21DC"/>
    <w:rsid w:val="005E2628"/>
    <w:rsid w:val="005E2B3F"/>
    <w:rsid w:val="005F0810"/>
    <w:rsid w:val="005F3C7A"/>
    <w:rsid w:val="005F4269"/>
    <w:rsid w:val="005F4D73"/>
    <w:rsid w:val="005F6E50"/>
    <w:rsid w:val="005F76BA"/>
    <w:rsid w:val="006015A2"/>
    <w:rsid w:val="00603186"/>
    <w:rsid w:val="0060325D"/>
    <w:rsid w:val="00606D8E"/>
    <w:rsid w:val="006175A7"/>
    <w:rsid w:val="00620D96"/>
    <w:rsid w:val="00621C96"/>
    <w:rsid w:val="00622224"/>
    <w:rsid w:val="00622D60"/>
    <w:rsid w:val="0062410B"/>
    <w:rsid w:val="006254A5"/>
    <w:rsid w:val="00631305"/>
    <w:rsid w:val="006355BD"/>
    <w:rsid w:val="006356B1"/>
    <w:rsid w:val="00641CA1"/>
    <w:rsid w:val="00644C79"/>
    <w:rsid w:val="00646570"/>
    <w:rsid w:val="00646D60"/>
    <w:rsid w:val="00651CB8"/>
    <w:rsid w:val="006521FE"/>
    <w:rsid w:val="00652F85"/>
    <w:rsid w:val="00655542"/>
    <w:rsid w:val="006609A8"/>
    <w:rsid w:val="00662FC8"/>
    <w:rsid w:val="00666105"/>
    <w:rsid w:val="00667D02"/>
    <w:rsid w:val="00681347"/>
    <w:rsid w:val="0068253A"/>
    <w:rsid w:val="006848A4"/>
    <w:rsid w:val="006852F5"/>
    <w:rsid w:val="00692243"/>
    <w:rsid w:val="00692928"/>
    <w:rsid w:val="0069311E"/>
    <w:rsid w:val="006950CB"/>
    <w:rsid w:val="006960F1"/>
    <w:rsid w:val="00697B5A"/>
    <w:rsid w:val="006A00A4"/>
    <w:rsid w:val="006A15FC"/>
    <w:rsid w:val="006A5E80"/>
    <w:rsid w:val="006A734F"/>
    <w:rsid w:val="006B1F1C"/>
    <w:rsid w:val="006B622D"/>
    <w:rsid w:val="006B750F"/>
    <w:rsid w:val="006C0A00"/>
    <w:rsid w:val="006D365E"/>
    <w:rsid w:val="006D3EFA"/>
    <w:rsid w:val="006D42D7"/>
    <w:rsid w:val="006E169B"/>
    <w:rsid w:val="006E2FBE"/>
    <w:rsid w:val="006E342D"/>
    <w:rsid w:val="006F1150"/>
    <w:rsid w:val="006F2086"/>
    <w:rsid w:val="006F4FA6"/>
    <w:rsid w:val="006F5727"/>
    <w:rsid w:val="006F6433"/>
    <w:rsid w:val="006F7DDF"/>
    <w:rsid w:val="007009E2"/>
    <w:rsid w:val="007060F5"/>
    <w:rsid w:val="0070732B"/>
    <w:rsid w:val="00707619"/>
    <w:rsid w:val="007076E5"/>
    <w:rsid w:val="00711D18"/>
    <w:rsid w:val="007169A8"/>
    <w:rsid w:val="0071746B"/>
    <w:rsid w:val="00724D07"/>
    <w:rsid w:val="00725C24"/>
    <w:rsid w:val="00727D00"/>
    <w:rsid w:val="007332F6"/>
    <w:rsid w:val="00737AA3"/>
    <w:rsid w:val="00740987"/>
    <w:rsid w:val="00740CBC"/>
    <w:rsid w:val="00741062"/>
    <w:rsid w:val="007410E6"/>
    <w:rsid w:val="007434CC"/>
    <w:rsid w:val="0074378F"/>
    <w:rsid w:val="00751608"/>
    <w:rsid w:val="007522FA"/>
    <w:rsid w:val="0075505A"/>
    <w:rsid w:val="00762880"/>
    <w:rsid w:val="00764D3B"/>
    <w:rsid w:val="00766630"/>
    <w:rsid w:val="007666F0"/>
    <w:rsid w:val="00767D90"/>
    <w:rsid w:val="00774D2A"/>
    <w:rsid w:val="00775C47"/>
    <w:rsid w:val="00780912"/>
    <w:rsid w:val="00783D19"/>
    <w:rsid w:val="007901E8"/>
    <w:rsid w:val="007903D6"/>
    <w:rsid w:val="00790748"/>
    <w:rsid w:val="00790C7F"/>
    <w:rsid w:val="00791DA5"/>
    <w:rsid w:val="007A1667"/>
    <w:rsid w:val="007A2C40"/>
    <w:rsid w:val="007A3E54"/>
    <w:rsid w:val="007A73A7"/>
    <w:rsid w:val="007B0D1C"/>
    <w:rsid w:val="007B21B4"/>
    <w:rsid w:val="007B5D4F"/>
    <w:rsid w:val="007C027D"/>
    <w:rsid w:val="007C0C41"/>
    <w:rsid w:val="007C1906"/>
    <w:rsid w:val="007C2DD8"/>
    <w:rsid w:val="007C51B1"/>
    <w:rsid w:val="007C5255"/>
    <w:rsid w:val="007C5B13"/>
    <w:rsid w:val="007C5B35"/>
    <w:rsid w:val="007D1876"/>
    <w:rsid w:val="007D40ED"/>
    <w:rsid w:val="007D4308"/>
    <w:rsid w:val="007F229D"/>
    <w:rsid w:val="007F2D43"/>
    <w:rsid w:val="007F56B4"/>
    <w:rsid w:val="00805DB6"/>
    <w:rsid w:val="008072AC"/>
    <w:rsid w:val="008139A8"/>
    <w:rsid w:val="00817E24"/>
    <w:rsid w:val="0082006F"/>
    <w:rsid w:val="008206A6"/>
    <w:rsid w:val="00822257"/>
    <w:rsid w:val="008228D3"/>
    <w:rsid w:val="00822A38"/>
    <w:rsid w:val="00823021"/>
    <w:rsid w:val="00823415"/>
    <w:rsid w:val="00834BA7"/>
    <w:rsid w:val="00842D85"/>
    <w:rsid w:val="008462AB"/>
    <w:rsid w:val="00847BF5"/>
    <w:rsid w:val="00854C83"/>
    <w:rsid w:val="00855C41"/>
    <w:rsid w:val="00860D70"/>
    <w:rsid w:val="008626E1"/>
    <w:rsid w:val="00863846"/>
    <w:rsid w:val="00866718"/>
    <w:rsid w:val="00866C28"/>
    <w:rsid w:val="00866FDE"/>
    <w:rsid w:val="00867451"/>
    <w:rsid w:val="0086792B"/>
    <w:rsid w:val="0087393A"/>
    <w:rsid w:val="00875083"/>
    <w:rsid w:val="008752B8"/>
    <w:rsid w:val="00876F08"/>
    <w:rsid w:val="00877059"/>
    <w:rsid w:val="0088425A"/>
    <w:rsid w:val="0088688E"/>
    <w:rsid w:val="008869E2"/>
    <w:rsid w:val="008870E0"/>
    <w:rsid w:val="00887546"/>
    <w:rsid w:val="00890C04"/>
    <w:rsid w:val="008929E1"/>
    <w:rsid w:val="008959AB"/>
    <w:rsid w:val="00896508"/>
    <w:rsid w:val="00896B0E"/>
    <w:rsid w:val="008A1FD1"/>
    <w:rsid w:val="008A2CEE"/>
    <w:rsid w:val="008A46D9"/>
    <w:rsid w:val="008A49DF"/>
    <w:rsid w:val="008A5267"/>
    <w:rsid w:val="008B0166"/>
    <w:rsid w:val="008B0C71"/>
    <w:rsid w:val="008B1AEB"/>
    <w:rsid w:val="008B353C"/>
    <w:rsid w:val="008B3A2D"/>
    <w:rsid w:val="008B3F8E"/>
    <w:rsid w:val="008B6BB6"/>
    <w:rsid w:val="008C2411"/>
    <w:rsid w:val="008C3188"/>
    <w:rsid w:val="008C61E5"/>
    <w:rsid w:val="008D054F"/>
    <w:rsid w:val="008D1990"/>
    <w:rsid w:val="008D432C"/>
    <w:rsid w:val="008D6BE6"/>
    <w:rsid w:val="008E126B"/>
    <w:rsid w:val="008E21CE"/>
    <w:rsid w:val="008E2C5F"/>
    <w:rsid w:val="008E3D39"/>
    <w:rsid w:val="008E6199"/>
    <w:rsid w:val="008E7A69"/>
    <w:rsid w:val="008E7DEC"/>
    <w:rsid w:val="008E7FB5"/>
    <w:rsid w:val="008F1D09"/>
    <w:rsid w:val="008F27E5"/>
    <w:rsid w:val="008F32BA"/>
    <w:rsid w:val="008F4256"/>
    <w:rsid w:val="008F544E"/>
    <w:rsid w:val="008F557E"/>
    <w:rsid w:val="00903935"/>
    <w:rsid w:val="00903937"/>
    <w:rsid w:val="009040DD"/>
    <w:rsid w:val="009060E2"/>
    <w:rsid w:val="00906F83"/>
    <w:rsid w:val="0091033F"/>
    <w:rsid w:val="009116B3"/>
    <w:rsid w:val="00912C89"/>
    <w:rsid w:val="0091560F"/>
    <w:rsid w:val="009177C3"/>
    <w:rsid w:val="00917FA0"/>
    <w:rsid w:val="0092309C"/>
    <w:rsid w:val="00926109"/>
    <w:rsid w:val="00926115"/>
    <w:rsid w:val="00934EB4"/>
    <w:rsid w:val="00934FEF"/>
    <w:rsid w:val="00936E31"/>
    <w:rsid w:val="00937C34"/>
    <w:rsid w:val="0094057C"/>
    <w:rsid w:val="00941B75"/>
    <w:rsid w:val="009436F5"/>
    <w:rsid w:val="00944049"/>
    <w:rsid w:val="00945500"/>
    <w:rsid w:val="009459FE"/>
    <w:rsid w:val="00945A9B"/>
    <w:rsid w:val="009516ED"/>
    <w:rsid w:val="00955F5E"/>
    <w:rsid w:val="00957190"/>
    <w:rsid w:val="009676EB"/>
    <w:rsid w:val="00970F38"/>
    <w:rsid w:val="0097126B"/>
    <w:rsid w:val="009713D2"/>
    <w:rsid w:val="00971685"/>
    <w:rsid w:val="00972164"/>
    <w:rsid w:val="00973FFC"/>
    <w:rsid w:val="00974790"/>
    <w:rsid w:val="00975EDC"/>
    <w:rsid w:val="009762FA"/>
    <w:rsid w:val="00982D6E"/>
    <w:rsid w:val="00982FB3"/>
    <w:rsid w:val="009835D6"/>
    <w:rsid w:val="0098540E"/>
    <w:rsid w:val="009876FF"/>
    <w:rsid w:val="00987ABB"/>
    <w:rsid w:val="00990263"/>
    <w:rsid w:val="0099057E"/>
    <w:rsid w:val="00991A4E"/>
    <w:rsid w:val="0099393F"/>
    <w:rsid w:val="00993B3B"/>
    <w:rsid w:val="0099400F"/>
    <w:rsid w:val="009946AC"/>
    <w:rsid w:val="00996503"/>
    <w:rsid w:val="00996773"/>
    <w:rsid w:val="009A0968"/>
    <w:rsid w:val="009A0E58"/>
    <w:rsid w:val="009A15BA"/>
    <w:rsid w:val="009A2FA7"/>
    <w:rsid w:val="009A5A26"/>
    <w:rsid w:val="009A6F73"/>
    <w:rsid w:val="009B0BCB"/>
    <w:rsid w:val="009B34EF"/>
    <w:rsid w:val="009B4DCC"/>
    <w:rsid w:val="009B627D"/>
    <w:rsid w:val="009C0D9C"/>
    <w:rsid w:val="009C1CD9"/>
    <w:rsid w:val="009C51C7"/>
    <w:rsid w:val="009D6545"/>
    <w:rsid w:val="009E138B"/>
    <w:rsid w:val="009E248E"/>
    <w:rsid w:val="009E3B2F"/>
    <w:rsid w:val="009E4B31"/>
    <w:rsid w:val="009E5CF1"/>
    <w:rsid w:val="009E5E23"/>
    <w:rsid w:val="009E673B"/>
    <w:rsid w:val="009F1A38"/>
    <w:rsid w:val="009F2AFE"/>
    <w:rsid w:val="009F403E"/>
    <w:rsid w:val="009F44AC"/>
    <w:rsid w:val="009F4BA3"/>
    <w:rsid w:val="009F5BDE"/>
    <w:rsid w:val="009F6198"/>
    <w:rsid w:val="009F733F"/>
    <w:rsid w:val="00A001EC"/>
    <w:rsid w:val="00A023DD"/>
    <w:rsid w:val="00A0310B"/>
    <w:rsid w:val="00A07347"/>
    <w:rsid w:val="00A1547B"/>
    <w:rsid w:val="00A1635F"/>
    <w:rsid w:val="00A16B81"/>
    <w:rsid w:val="00A17D69"/>
    <w:rsid w:val="00A21AB4"/>
    <w:rsid w:val="00A242AE"/>
    <w:rsid w:val="00A262FE"/>
    <w:rsid w:val="00A26C69"/>
    <w:rsid w:val="00A30900"/>
    <w:rsid w:val="00A36509"/>
    <w:rsid w:val="00A36C9D"/>
    <w:rsid w:val="00A40583"/>
    <w:rsid w:val="00A41513"/>
    <w:rsid w:val="00A41CB3"/>
    <w:rsid w:val="00A4474B"/>
    <w:rsid w:val="00A45378"/>
    <w:rsid w:val="00A46819"/>
    <w:rsid w:val="00A52162"/>
    <w:rsid w:val="00A52AC5"/>
    <w:rsid w:val="00A545C9"/>
    <w:rsid w:val="00A57DB5"/>
    <w:rsid w:val="00A6097B"/>
    <w:rsid w:val="00A61ABE"/>
    <w:rsid w:val="00A61D18"/>
    <w:rsid w:val="00A62A07"/>
    <w:rsid w:val="00A62B85"/>
    <w:rsid w:val="00A645D8"/>
    <w:rsid w:val="00A7041F"/>
    <w:rsid w:val="00A72387"/>
    <w:rsid w:val="00A731CA"/>
    <w:rsid w:val="00A77F0B"/>
    <w:rsid w:val="00A8351D"/>
    <w:rsid w:val="00A842E0"/>
    <w:rsid w:val="00A844AB"/>
    <w:rsid w:val="00A8624A"/>
    <w:rsid w:val="00A87C33"/>
    <w:rsid w:val="00A96F63"/>
    <w:rsid w:val="00AA0402"/>
    <w:rsid w:val="00AA303E"/>
    <w:rsid w:val="00AB3F7C"/>
    <w:rsid w:val="00AC0D5B"/>
    <w:rsid w:val="00AC2FD9"/>
    <w:rsid w:val="00AC43A5"/>
    <w:rsid w:val="00AD2251"/>
    <w:rsid w:val="00AD323E"/>
    <w:rsid w:val="00AE2CF3"/>
    <w:rsid w:val="00AE3224"/>
    <w:rsid w:val="00AE7C0E"/>
    <w:rsid w:val="00AF43B6"/>
    <w:rsid w:val="00AF52A5"/>
    <w:rsid w:val="00AF612C"/>
    <w:rsid w:val="00B00C6B"/>
    <w:rsid w:val="00B0101F"/>
    <w:rsid w:val="00B049B7"/>
    <w:rsid w:val="00B07125"/>
    <w:rsid w:val="00B115A9"/>
    <w:rsid w:val="00B11BE3"/>
    <w:rsid w:val="00B12EA1"/>
    <w:rsid w:val="00B17C80"/>
    <w:rsid w:val="00B21416"/>
    <w:rsid w:val="00B21EBB"/>
    <w:rsid w:val="00B24239"/>
    <w:rsid w:val="00B25170"/>
    <w:rsid w:val="00B2539C"/>
    <w:rsid w:val="00B363F2"/>
    <w:rsid w:val="00B365FA"/>
    <w:rsid w:val="00B36ADF"/>
    <w:rsid w:val="00B40364"/>
    <w:rsid w:val="00B43EE1"/>
    <w:rsid w:val="00B44BDD"/>
    <w:rsid w:val="00B45FF9"/>
    <w:rsid w:val="00B5057B"/>
    <w:rsid w:val="00B513CA"/>
    <w:rsid w:val="00B5433C"/>
    <w:rsid w:val="00B5450A"/>
    <w:rsid w:val="00B54C1F"/>
    <w:rsid w:val="00B54FBF"/>
    <w:rsid w:val="00B677FE"/>
    <w:rsid w:val="00B67B7C"/>
    <w:rsid w:val="00B71916"/>
    <w:rsid w:val="00B7584C"/>
    <w:rsid w:val="00B8072C"/>
    <w:rsid w:val="00B83AB1"/>
    <w:rsid w:val="00B843B9"/>
    <w:rsid w:val="00B8449D"/>
    <w:rsid w:val="00B964FF"/>
    <w:rsid w:val="00B96E41"/>
    <w:rsid w:val="00BA0664"/>
    <w:rsid w:val="00BA29B4"/>
    <w:rsid w:val="00BA58E6"/>
    <w:rsid w:val="00BB190C"/>
    <w:rsid w:val="00BB2785"/>
    <w:rsid w:val="00BB3F2C"/>
    <w:rsid w:val="00BB5147"/>
    <w:rsid w:val="00BB5160"/>
    <w:rsid w:val="00BB7F3B"/>
    <w:rsid w:val="00BC0877"/>
    <w:rsid w:val="00BC12D9"/>
    <w:rsid w:val="00BC2710"/>
    <w:rsid w:val="00BC44EA"/>
    <w:rsid w:val="00BD1FAE"/>
    <w:rsid w:val="00BD2A10"/>
    <w:rsid w:val="00BD4BD2"/>
    <w:rsid w:val="00BD4BE7"/>
    <w:rsid w:val="00BD5891"/>
    <w:rsid w:val="00BD6F5D"/>
    <w:rsid w:val="00BE4A22"/>
    <w:rsid w:val="00BE66C7"/>
    <w:rsid w:val="00BE7271"/>
    <w:rsid w:val="00BF6C76"/>
    <w:rsid w:val="00C018AC"/>
    <w:rsid w:val="00C01CDF"/>
    <w:rsid w:val="00C04BFD"/>
    <w:rsid w:val="00C051E8"/>
    <w:rsid w:val="00C079FF"/>
    <w:rsid w:val="00C07A31"/>
    <w:rsid w:val="00C10251"/>
    <w:rsid w:val="00C1403A"/>
    <w:rsid w:val="00C14073"/>
    <w:rsid w:val="00C20FB6"/>
    <w:rsid w:val="00C2119D"/>
    <w:rsid w:val="00C2264D"/>
    <w:rsid w:val="00C227FD"/>
    <w:rsid w:val="00C262C1"/>
    <w:rsid w:val="00C26AEC"/>
    <w:rsid w:val="00C312CA"/>
    <w:rsid w:val="00C322C0"/>
    <w:rsid w:val="00C349C0"/>
    <w:rsid w:val="00C35CF4"/>
    <w:rsid w:val="00C36AB3"/>
    <w:rsid w:val="00C37BDA"/>
    <w:rsid w:val="00C4008E"/>
    <w:rsid w:val="00C44A8C"/>
    <w:rsid w:val="00C50EF6"/>
    <w:rsid w:val="00C54483"/>
    <w:rsid w:val="00C5508D"/>
    <w:rsid w:val="00C604BC"/>
    <w:rsid w:val="00C61A50"/>
    <w:rsid w:val="00C658BF"/>
    <w:rsid w:val="00C65BD1"/>
    <w:rsid w:val="00C67614"/>
    <w:rsid w:val="00C721BA"/>
    <w:rsid w:val="00C7318B"/>
    <w:rsid w:val="00C738C9"/>
    <w:rsid w:val="00C740A0"/>
    <w:rsid w:val="00C77937"/>
    <w:rsid w:val="00C77B42"/>
    <w:rsid w:val="00C77B85"/>
    <w:rsid w:val="00C800E1"/>
    <w:rsid w:val="00C825F4"/>
    <w:rsid w:val="00C82C6A"/>
    <w:rsid w:val="00C83694"/>
    <w:rsid w:val="00C85DF6"/>
    <w:rsid w:val="00C94B25"/>
    <w:rsid w:val="00C94E63"/>
    <w:rsid w:val="00C9578C"/>
    <w:rsid w:val="00C959CC"/>
    <w:rsid w:val="00C968AA"/>
    <w:rsid w:val="00C96F56"/>
    <w:rsid w:val="00C97107"/>
    <w:rsid w:val="00C97254"/>
    <w:rsid w:val="00C97AEA"/>
    <w:rsid w:val="00CA1170"/>
    <w:rsid w:val="00CA1ACD"/>
    <w:rsid w:val="00CA3FD1"/>
    <w:rsid w:val="00CA7499"/>
    <w:rsid w:val="00CB1D68"/>
    <w:rsid w:val="00CB4C2F"/>
    <w:rsid w:val="00CB6ABC"/>
    <w:rsid w:val="00CC0846"/>
    <w:rsid w:val="00CC536E"/>
    <w:rsid w:val="00CC6A22"/>
    <w:rsid w:val="00CC785B"/>
    <w:rsid w:val="00CD0509"/>
    <w:rsid w:val="00CD32CF"/>
    <w:rsid w:val="00CD3E10"/>
    <w:rsid w:val="00CD5285"/>
    <w:rsid w:val="00CD5F33"/>
    <w:rsid w:val="00CE4F43"/>
    <w:rsid w:val="00CE657D"/>
    <w:rsid w:val="00CF0FC0"/>
    <w:rsid w:val="00D03BFA"/>
    <w:rsid w:val="00D06490"/>
    <w:rsid w:val="00D07CC3"/>
    <w:rsid w:val="00D10C57"/>
    <w:rsid w:val="00D11F95"/>
    <w:rsid w:val="00D1351C"/>
    <w:rsid w:val="00D15443"/>
    <w:rsid w:val="00D15984"/>
    <w:rsid w:val="00D20714"/>
    <w:rsid w:val="00D22F4E"/>
    <w:rsid w:val="00D244C8"/>
    <w:rsid w:val="00D25B3B"/>
    <w:rsid w:val="00D3107F"/>
    <w:rsid w:val="00D32EA7"/>
    <w:rsid w:val="00D33286"/>
    <w:rsid w:val="00D33EEE"/>
    <w:rsid w:val="00D342E8"/>
    <w:rsid w:val="00D35726"/>
    <w:rsid w:val="00D40F0E"/>
    <w:rsid w:val="00D43C25"/>
    <w:rsid w:val="00D441C9"/>
    <w:rsid w:val="00D449AE"/>
    <w:rsid w:val="00D51C6C"/>
    <w:rsid w:val="00D539BD"/>
    <w:rsid w:val="00D55931"/>
    <w:rsid w:val="00D6674A"/>
    <w:rsid w:val="00D72392"/>
    <w:rsid w:val="00D74E86"/>
    <w:rsid w:val="00D80BC5"/>
    <w:rsid w:val="00D84B90"/>
    <w:rsid w:val="00D90510"/>
    <w:rsid w:val="00D905B4"/>
    <w:rsid w:val="00D90DF2"/>
    <w:rsid w:val="00D91DD5"/>
    <w:rsid w:val="00D91ED5"/>
    <w:rsid w:val="00D94D9D"/>
    <w:rsid w:val="00D97D6A"/>
    <w:rsid w:val="00DA1113"/>
    <w:rsid w:val="00DA1937"/>
    <w:rsid w:val="00DA256D"/>
    <w:rsid w:val="00DA29C4"/>
    <w:rsid w:val="00DA4998"/>
    <w:rsid w:val="00DB04BE"/>
    <w:rsid w:val="00DB1A77"/>
    <w:rsid w:val="00DB2F8A"/>
    <w:rsid w:val="00DB4294"/>
    <w:rsid w:val="00DB4CE9"/>
    <w:rsid w:val="00DB5B19"/>
    <w:rsid w:val="00DB774E"/>
    <w:rsid w:val="00DC10AE"/>
    <w:rsid w:val="00DC2A6F"/>
    <w:rsid w:val="00DC2E77"/>
    <w:rsid w:val="00DC3CB6"/>
    <w:rsid w:val="00DC4823"/>
    <w:rsid w:val="00DC6D38"/>
    <w:rsid w:val="00DD70D5"/>
    <w:rsid w:val="00DD70EF"/>
    <w:rsid w:val="00DE3351"/>
    <w:rsid w:val="00DE48B5"/>
    <w:rsid w:val="00DE6484"/>
    <w:rsid w:val="00DF0842"/>
    <w:rsid w:val="00DF0D17"/>
    <w:rsid w:val="00DF4BE1"/>
    <w:rsid w:val="00DF6AD2"/>
    <w:rsid w:val="00E000C9"/>
    <w:rsid w:val="00E015D3"/>
    <w:rsid w:val="00E03366"/>
    <w:rsid w:val="00E04705"/>
    <w:rsid w:val="00E05C13"/>
    <w:rsid w:val="00E07120"/>
    <w:rsid w:val="00E07723"/>
    <w:rsid w:val="00E13A6A"/>
    <w:rsid w:val="00E14010"/>
    <w:rsid w:val="00E14448"/>
    <w:rsid w:val="00E16307"/>
    <w:rsid w:val="00E1644F"/>
    <w:rsid w:val="00E20619"/>
    <w:rsid w:val="00E2430E"/>
    <w:rsid w:val="00E2494C"/>
    <w:rsid w:val="00E261F3"/>
    <w:rsid w:val="00E2687A"/>
    <w:rsid w:val="00E30D6F"/>
    <w:rsid w:val="00E36A5D"/>
    <w:rsid w:val="00E432BE"/>
    <w:rsid w:val="00E43CD0"/>
    <w:rsid w:val="00E46575"/>
    <w:rsid w:val="00E47A16"/>
    <w:rsid w:val="00E53DE0"/>
    <w:rsid w:val="00E54F9C"/>
    <w:rsid w:val="00E57185"/>
    <w:rsid w:val="00E57988"/>
    <w:rsid w:val="00E60057"/>
    <w:rsid w:val="00E608FC"/>
    <w:rsid w:val="00E62AD6"/>
    <w:rsid w:val="00E62F52"/>
    <w:rsid w:val="00E64B04"/>
    <w:rsid w:val="00E65D30"/>
    <w:rsid w:val="00E65E92"/>
    <w:rsid w:val="00E70D22"/>
    <w:rsid w:val="00E724F0"/>
    <w:rsid w:val="00E728B6"/>
    <w:rsid w:val="00E73943"/>
    <w:rsid w:val="00E76C46"/>
    <w:rsid w:val="00E76FE1"/>
    <w:rsid w:val="00E87A40"/>
    <w:rsid w:val="00E908C1"/>
    <w:rsid w:val="00E94298"/>
    <w:rsid w:val="00EA062C"/>
    <w:rsid w:val="00EA6F59"/>
    <w:rsid w:val="00EB42F0"/>
    <w:rsid w:val="00EB5286"/>
    <w:rsid w:val="00EB6857"/>
    <w:rsid w:val="00EB70EC"/>
    <w:rsid w:val="00EB73E1"/>
    <w:rsid w:val="00EC066F"/>
    <w:rsid w:val="00EC0BA7"/>
    <w:rsid w:val="00EC57C8"/>
    <w:rsid w:val="00ED1E4F"/>
    <w:rsid w:val="00ED2E57"/>
    <w:rsid w:val="00ED3B33"/>
    <w:rsid w:val="00ED4760"/>
    <w:rsid w:val="00ED53EA"/>
    <w:rsid w:val="00ED5A68"/>
    <w:rsid w:val="00ED7FB7"/>
    <w:rsid w:val="00EE1022"/>
    <w:rsid w:val="00EE2653"/>
    <w:rsid w:val="00EE41E1"/>
    <w:rsid w:val="00EE4255"/>
    <w:rsid w:val="00EE5DFD"/>
    <w:rsid w:val="00EE67FD"/>
    <w:rsid w:val="00EE7E0B"/>
    <w:rsid w:val="00EF0EA5"/>
    <w:rsid w:val="00EF7D1E"/>
    <w:rsid w:val="00F029E2"/>
    <w:rsid w:val="00F02E2B"/>
    <w:rsid w:val="00F033A8"/>
    <w:rsid w:val="00F03B16"/>
    <w:rsid w:val="00F0435C"/>
    <w:rsid w:val="00F07DEB"/>
    <w:rsid w:val="00F10BAF"/>
    <w:rsid w:val="00F144B9"/>
    <w:rsid w:val="00F1739A"/>
    <w:rsid w:val="00F20A40"/>
    <w:rsid w:val="00F24D50"/>
    <w:rsid w:val="00F26B7A"/>
    <w:rsid w:val="00F26DB7"/>
    <w:rsid w:val="00F27949"/>
    <w:rsid w:val="00F315E7"/>
    <w:rsid w:val="00F31F63"/>
    <w:rsid w:val="00F33378"/>
    <w:rsid w:val="00F338B3"/>
    <w:rsid w:val="00F349F0"/>
    <w:rsid w:val="00F34E3F"/>
    <w:rsid w:val="00F3516F"/>
    <w:rsid w:val="00F35E45"/>
    <w:rsid w:val="00F37834"/>
    <w:rsid w:val="00F37ABA"/>
    <w:rsid w:val="00F37FAF"/>
    <w:rsid w:val="00F4029D"/>
    <w:rsid w:val="00F40D8D"/>
    <w:rsid w:val="00F41759"/>
    <w:rsid w:val="00F45DB5"/>
    <w:rsid w:val="00F477BE"/>
    <w:rsid w:val="00F519F2"/>
    <w:rsid w:val="00F51C13"/>
    <w:rsid w:val="00F52BD5"/>
    <w:rsid w:val="00F60BB6"/>
    <w:rsid w:val="00F6135D"/>
    <w:rsid w:val="00F630C1"/>
    <w:rsid w:val="00F63F95"/>
    <w:rsid w:val="00F648F0"/>
    <w:rsid w:val="00F66D82"/>
    <w:rsid w:val="00F70E8F"/>
    <w:rsid w:val="00F73D10"/>
    <w:rsid w:val="00F74FE1"/>
    <w:rsid w:val="00F76F8C"/>
    <w:rsid w:val="00F90237"/>
    <w:rsid w:val="00F908A1"/>
    <w:rsid w:val="00F92D5E"/>
    <w:rsid w:val="00F949C5"/>
    <w:rsid w:val="00F95BF6"/>
    <w:rsid w:val="00FA0D2C"/>
    <w:rsid w:val="00FA1789"/>
    <w:rsid w:val="00FA6DD3"/>
    <w:rsid w:val="00FB46D5"/>
    <w:rsid w:val="00FB5FDA"/>
    <w:rsid w:val="00FB6BD4"/>
    <w:rsid w:val="00FB7BC2"/>
    <w:rsid w:val="00FC2D4C"/>
    <w:rsid w:val="00FC521B"/>
    <w:rsid w:val="00FC57E1"/>
    <w:rsid w:val="00FC72C0"/>
    <w:rsid w:val="00FD03CE"/>
    <w:rsid w:val="00FD1A77"/>
    <w:rsid w:val="00FD4B44"/>
    <w:rsid w:val="00FD5365"/>
    <w:rsid w:val="00FE04E9"/>
    <w:rsid w:val="00FE419B"/>
    <w:rsid w:val="00FE647A"/>
    <w:rsid w:val="00FE7A13"/>
    <w:rsid w:val="00FF1F48"/>
    <w:rsid w:val="00FF2C3A"/>
    <w:rsid w:val="00FF5305"/>
    <w:rsid w:val="00FF6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DD9F1"/>
  <w15:docId w15:val="{ED27E8A8-3FA6-460D-9E07-10402CE42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7107"/>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c">
    <w:name w:val="abc"/>
    <w:basedOn w:val="Normal"/>
    <w:rsid w:val="00C97107"/>
    <w:pPr>
      <w:widowControl w:val="0"/>
      <w:spacing w:before="120"/>
      <w:ind w:firstLine="720"/>
      <w:jc w:val="both"/>
    </w:pPr>
    <w:rPr>
      <w:rFonts w:ascii=".VnTime" w:eastAsia="Calibri" w:hAnsi=".VnTime"/>
      <w:szCs w:val="20"/>
    </w:rPr>
  </w:style>
  <w:style w:type="paragraph" w:styleId="FootnoteText">
    <w:name w:val="footnote text"/>
    <w:aliases w:val="Footnote Text Char Char Char Char Char,Footnote Text Char Char Char Char Char Char Ch,Footnote Text Char Char Char Char Char Char Ch Char,Footnote Text Char Char Char Char Char Char Ch Char Char Char,single space,fn,FOOTNOTE"/>
    <w:basedOn w:val="Normal"/>
    <w:link w:val="FootnoteTextChar1"/>
    <w:uiPriority w:val="99"/>
    <w:qFormat/>
    <w:rsid w:val="00C738C9"/>
    <w:rPr>
      <w:sz w:val="20"/>
      <w:szCs w:val="20"/>
      <w:lang w:val="x-none" w:eastAsia="x-none"/>
    </w:rPr>
  </w:style>
  <w:style w:type="character" w:customStyle="1" w:styleId="FootnoteTextChar">
    <w:name w:val="Footnote Text Char"/>
    <w:aliases w:val="Footnote Text Char Char Char Char Char Char,Footnote Text Char Char Char Char Char Char Ch Char1,Footnote Text Char Char Char Char Char Char Ch Char Char,Footnote Text Char Char Char Char Char Char Ch Char Char Char Char,fn Char,ft Ch"/>
    <w:rsid w:val="00C738C9"/>
    <w:rPr>
      <w:rFonts w:ascii="Times New Roman" w:eastAsia="Times New Roman" w:hAnsi="Times New Roman"/>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
    <w:link w:val="ftrefCharCharChar1Char"/>
    <w:qFormat/>
    <w:rsid w:val="00C738C9"/>
    <w:rPr>
      <w:vertAlign w:val="superscript"/>
    </w:rPr>
  </w:style>
  <w:style w:type="character" w:customStyle="1" w:styleId="FootnoteTextChar1">
    <w:name w:val="Footnote Text Char1"/>
    <w:aliases w:val="Footnote Text Char Char Char Char Char Char1,Footnote Text Char Char Char Char Char Char Ch Char2,Footnote Text Char Char Char Char Char Char Ch Char Char1,Footnote Text Char Char Char Char Char Char Ch Char Char Char Char1,fn Char1"/>
    <w:link w:val="FootnoteText"/>
    <w:uiPriority w:val="99"/>
    <w:rsid w:val="00C738C9"/>
    <w:rPr>
      <w:rFonts w:ascii="Times New Roman" w:eastAsia="Times New Roman" w:hAnsi="Times New Roman"/>
    </w:rPr>
  </w:style>
  <w:style w:type="paragraph" w:styleId="NormalWeb">
    <w:name w:val="Normal (Web)"/>
    <w:basedOn w:val="Normal"/>
    <w:link w:val="NormalWebChar"/>
    <w:uiPriority w:val="99"/>
    <w:rsid w:val="00C738C9"/>
    <w:pPr>
      <w:spacing w:before="100" w:beforeAutospacing="1" w:after="100" w:afterAutospacing="1"/>
    </w:pPr>
    <w:rPr>
      <w:rFonts w:eastAsia="Calibri"/>
      <w:sz w:val="24"/>
      <w:lang w:val="x-none" w:eastAsia="x-none"/>
    </w:rPr>
  </w:style>
  <w:style w:type="character" w:customStyle="1" w:styleId="NormalWebChar">
    <w:name w:val="Normal (Web) Char"/>
    <w:link w:val="NormalWeb"/>
    <w:uiPriority w:val="99"/>
    <w:locked/>
    <w:rsid w:val="00C738C9"/>
    <w:rPr>
      <w:rFonts w:ascii="Times New Roman" w:hAnsi="Times New Roman"/>
      <w:sz w:val="24"/>
      <w:szCs w:val="24"/>
    </w:rPr>
  </w:style>
  <w:style w:type="paragraph" w:styleId="Footer">
    <w:name w:val="footer"/>
    <w:basedOn w:val="Normal"/>
    <w:link w:val="FooterChar"/>
    <w:uiPriority w:val="99"/>
    <w:rsid w:val="00C738C9"/>
    <w:pPr>
      <w:tabs>
        <w:tab w:val="center" w:pos="4680"/>
        <w:tab w:val="right" w:pos="9360"/>
      </w:tabs>
    </w:pPr>
    <w:rPr>
      <w:lang w:val="x-none" w:eastAsia="x-none"/>
    </w:rPr>
  </w:style>
  <w:style w:type="character" w:customStyle="1" w:styleId="FooterChar">
    <w:name w:val="Footer Char"/>
    <w:link w:val="Footer"/>
    <w:uiPriority w:val="99"/>
    <w:rsid w:val="00C738C9"/>
    <w:rPr>
      <w:rFonts w:ascii="Times New Roman" w:eastAsia="Times New Roman" w:hAnsi="Times New Roman"/>
      <w:sz w:val="28"/>
      <w:szCs w:val="24"/>
    </w:rPr>
  </w:style>
  <w:style w:type="paragraph" w:styleId="BodyTextIndent">
    <w:name w:val="Body Text Indent"/>
    <w:aliases w:val="Body Text Indent Char1,Body Text Indent Char1 Char Char,Body Text Indent Char1 Char Char Char Char "/>
    <w:basedOn w:val="Normal"/>
    <w:link w:val="BodyTextIndentChar"/>
    <w:rsid w:val="00C738C9"/>
    <w:pPr>
      <w:ind w:firstLine="540"/>
    </w:pPr>
    <w:rPr>
      <w:color w:val="0000FF"/>
      <w:szCs w:val="28"/>
      <w:lang w:val="x-none" w:eastAsia="x-none"/>
    </w:rPr>
  </w:style>
  <w:style w:type="character" w:customStyle="1" w:styleId="BodyTextIndentChar">
    <w:name w:val="Body Text Indent Char"/>
    <w:aliases w:val="Body Text Indent Char1 Char,Body Text Indent Char1 Char Char Char,Body Text Indent Char1 Char Char Char Char  Char"/>
    <w:link w:val="BodyTextIndent"/>
    <w:rsid w:val="00C738C9"/>
    <w:rPr>
      <w:rFonts w:ascii="Times New Roman" w:eastAsia="Times New Roman" w:hAnsi="Times New Roman"/>
      <w:color w:val="0000FF"/>
      <w:sz w:val="28"/>
      <w:szCs w:val="28"/>
    </w:rPr>
  </w:style>
  <w:style w:type="paragraph" w:styleId="ListParagraph">
    <w:name w:val="List Paragraph"/>
    <w:basedOn w:val="Normal"/>
    <w:uiPriority w:val="1"/>
    <w:qFormat/>
    <w:rsid w:val="00C738C9"/>
    <w:pPr>
      <w:spacing w:before="120"/>
      <w:ind w:left="720" w:firstLine="720"/>
      <w:contextualSpacing/>
    </w:pPr>
    <w:rPr>
      <w:szCs w:val="22"/>
    </w:rPr>
  </w:style>
  <w:style w:type="paragraph" w:customStyle="1" w:styleId="06canhgia">
    <w:name w:val="06canhgia"/>
    <w:basedOn w:val="Normal"/>
    <w:rsid w:val="00C738C9"/>
    <w:pPr>
      <w:spacing w:before="100" w:beforeAutospacing="1" w:after="100" w:afterAutospacing="1"/>
    </w:pPr>
    <w:rPr>
      <w:rFonts w:eastAsia="Calibri"/>
      <w:sz w:val="24"/>
    </w:rPr>
  </w:style>
  <w:style w:type="paragraph" w:styleId="Header">
    <w:name w:val="header"/>
    <w:basedOn w:val="Normal"/>
    <w:link w:val="HeaderChar"/>
    <w:uiPriority w:val="99"/>
    <w:unhideWhenUsed/>
    <w:rsid w:val="00520566"/>
    <w:pPr>
      <w:tabs>
        <w:tab w:val="center" w:pos="4680"/>
        <w:tab w:val="right" w:pos="9360"/>
      </w:tabs>
    </w:pPr>
    <w:rPr>
      <w:lang w:val="x-none" w:eastAsia="x-none"/>
    </w:rPr>
  </w:style>
  <w:style w:type="character" w:customStyle="1" w:styleId="HeaderChar">
    <w:name w:val="Header Char"/>
    <w:link w:val="Header"/>
    <w:uiPriority w:val="99"/>
    <w:rsid w:val="00520566"/>
    <w:rPr>
      <w:rFonts w:ascii="Times New Roman" w:eastAsia="Times New Roman" w:hAnsi="Times New Roman"/>
      <w:sz w:val="28"/>
      <w:szCs w:val="24"/>
    </w:rPr>
  </w:style>
  <w:style w:type="paragraph" w:styleId="BalloonText">
    <w:name w:val="Balloon Text"/>
    <w:basedOn w:val="Normal"/>
    <w:link w:val="BalloonTextChar"/>
    <w:uiPriority w:val="99"/>
    <w:semiHidden/>
    <w:unhideWhenUsed/>
    <w:rsid w:val="00CC785B"/>
    <w:rPr>
      <w:rFonts w:ascii="Tahoma" w:hAnsi="Tahoma"/>
      <w:sz w:val="16"/>
      <w:szCs w:val="16"/>
      <w:lang w:val="x-none" w:eastAsia="x-none"/>
    </w:rPr>
  </w:style>
  <w:style w:type="character" w:customStyle="1" w:styleId="BalloonTextChar">
    <w:name w:val="Balloon Text Char"/>
    <w:link w:val="BalloonText"/>
    <w:uiPriority w:val="99"/>
    <w:semiHidden/>
    <w:rsid w:val="00CC785B"/>
    <w:rPr>
      <w:rFonts w:ascii="Tahoma" w:eastAsia="Times New Roman" w:hAnsi="Tahoma" w:cs="Tahoma"/>
      <w:sz w:val="16"/>
      <w:szCs w:val="16"/>
    </w:rPr>
  </w:style>
  <w:style w:type="character" w:customStyle="1" w:styleId="Vnbnnidung2">
    <w:name w:val="Văn bản nội dung (2)_"/>
    <w:link w:val="Vnbnnidung21"/>
    <w:uiPriority w:val="99"/>
    <w:locked/>
    <w:rsid w:val="00C01CDF"/>
    <w:rPr>
      <w:rFonts w:ascii="Times New Roman" w:hAnsi="Times New Roman"/>
      <w:sz w:val="26"/>
      <w:szCs w:val="26"/>
      <w:shd w:val="clear" w:color="auto" w:fill="FFFFFF"/>
    </w:rPr>
  </w:style>
  <w:style w:type="paragraph" w:customStyle="1" w:styleId="Vnbnnidung21">
    <w:name w:val="Văn bản nội dung (2)1"/>
    <w:basedOn w:val="Normal"/>
    <w:link w:val="Vnbnnidung2"/>
    <w:uiPriority w:val="99"/>
    <w:rsid w:val="00C01CDF"/>
    <w:pPr>
      <w:widowControl w:val="0"/>
      <w:shd w:val="clear" w:color="auto" w:fill="FFFFFF"/>
      <w:spacing w:before="300" w:after="360" w:line="240" w:lineRule="atLeast"/>
      <w:jc w:val="center"/>
    </w:pPr>
    <w:rPr>
      <w:rFonts w:eastAsia="Calibri"/>
      <w:sz w:val="26"/>
      <w:szCs w:val="26"/>
      <w:lang w:val="x-none" w:eastAsia="x-none"/>
    </w:rPr>
  </w:style>
  <w:style w:type="paragraph" w:customStyle="1" w:styleId="CharCharCharChar">
    <w:name w:val="Char Char Char Char"/>
    <w:basedOn w:val="Normal"/>
    <w:rsid w:val="00EE4255"/>
    <w:pPr>
      <w:spacing w:after="160" w:line="240" w:lineRule="exact"/>
    </w:pPr>
    <w:rPr>
      <w:rFonts w:ascii="Verdana" w:eastAsia="MS Mincho" w:hAnsi="Verdana"/>
      <w:sz w:val="20"/>
      <w:szCs w:val="20"/>
    </w:rPr>
  </w:style>
  <w:style w:type="paragraph" w:styleId="BodyText">
    <w:name w:val="Body Text"/>
    <w:basedOn w:val="Normal"/>
    <w:link w:val="BodyTextChar"/>
    <w:rsid w:val="00740987"/>
    <w:pPr>
      <w:spacing w:after="120"/>
    </w:pPr>
    <w:rPr>
      <w:szCs w:val="28"/>
      <w:lang w:val="x-none" w:eastAsia="x-none"/>
    </w:rPr>
  </w:style>
  <w:style w:type="character" w:customStyle="1" w:styleId="BodyTextChar">
    <w:name w:val="Body Text Char"/>
    <w:link w:val="BodyText"/>
    <w:rsid w:val="00740987"/>
    <w:rPr>
      <w:rFonts w:ascii="Times New Roman" w:eastAsia="Times New Roman" w:hAnsi="Times New Roman"/>
      <w:sz w:val="28"/>
      <w:szCs w:val="28"/>
    </w:rPr>
  </w:style>
  <w:style w:type="character" w:customStyle="1" w:styleId="apple-converted-space">
    <w:name w:val="apple-converted-space"/>
    <w:rsid w:val="00A46819"/>
  </w:style>
  <w:style w:type="paragraph" w:customStyle="1" w:styleId="ftrefCharCharChar1Char">
    <w:name w:val="ftref Char Char Char1 Char"/>
    <w:aliases w:val="(NECG) Footnote Reference Char Char Char1 Char,Fußnotenzeichen DISS Char Char Char1 Char,16 Point Char Char Char1 Char,Superscript 6 Point Char Char Char Char,fr Char Char Char Char"/>
    <w:basedOn w:val="Normal"/>
    <w:link w:val="FootnoteReference"/>
    <w:rsid w:val="00BD1FAE"/>
    <w:pPr>
      <w:spacing w:after="160" w:line="240" w:lineRule="exact"/>
    </w:pPr>
    <w:rPr>
      <w:rFonts w:ascii="Calibri" w:eastAsia="Calibri" w:hAnsi="Calibri"/>
      <w:sz w:val="20"/>
      <w:szCs w:val="20"/>
      <w:vertAlign w:val="superscript"/>
      <w:lang w:val="x-none" w:eastAsia="x-none"/>
    </w:rPr>
  </w:style>
  <w:style w:type="table" w:styleId="TableGrid">
    <w:name w:val="Table Grid"/>
    <w:basedOn w:val="TableNormal"/>
    <w:uiPriority w:val="59"/>
    <w:rsid w:val="002F07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021862"/>
    <w:rPr>
      <w:color w:val="0000FF"/>
      <w:u w:val="single"/>
    </w:rPr>
  </w:style>
  <w:style w:type="paragraph" w:customStyle="1" w:styleId="msonormal0">
    <w:name w:val="msonormal"/>
    <w:basedOn w:val="Normal"/>
    <w:rsid w:val="004F40BC"/>
    <w:pPr>
      <w:spacing w:before="100" w:beforeAutospacing="1" w:after="100" w:afterAutospacing="1"/>
    </w:pPr>
    <w:rPr>
      <w:sz w:val="24"/>
    </w:rPr>
  </w:style>
  <w:style w:type="character" w:styleId="Strong">
    <w:name w:val="Strong"/>
    <w:basedOn w:val="DefaultParagraphFont"/>
    <w:uiPriority w:val="22"/>
    <w:qFormat/>
    <w:rsid w:val="00D905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833180">
      <w:bodyDiv w:val="1"/>
      <w:marLeft w:val="0"/>
      <w:marRight w:val="0"/>
      <w:marTop w:val="0"/>
      <w:marBottom w:val="0"/>
      <w:divBdr>
        <w:top w:val="none" w:sz="0" w:space="0" w:color="auto"/>
        <w:left w:val="none" w:sz="0" w:space="0" w:color="auto"/>
        <w:bottom w:val="none" w:sz="0" w:space="0" w:color="auto"/>
        <w:right w:val="none" w:sz="0" w:space="0" w:color="auto"/>
      </w:divBdr>
    </w:div>
    <w:div w:id="474028225">
      <w:bodyDiv w:val="1"/>
      <w:marLeft w:val="0"/>
      <w:marRight w:val="0"/>
      <w:marTop w:val="0"/>
      <w:marBottom w:val="0"/>
      <w:divBdr>
        <w:top w:val="none" w:sz="0" w:space="0" w:color="auto"/>
        <w:left w:val="none" w:sz="0" w:space="0" w:color="auto"/>
        <w:bottom w:val="none" w:sz="0" w:space="0" w:color="auto"/>
        <w:right w:val="none" w:sz="0" w:space="0" w:color="auto"/>
      </w:divBdr>
    </w:div>
    <w:div w:id="833572192">
      <w:bodyDiv w:val="1"/>
      <w:marLeft w:val="0"/>
      <w:marRight w:val="0"/>
      <w:marTop w:val="0"/>
      <w:marBottom w:val="0"/>
      <w:divBdr>
        <w:top w:val="none" w:sz="0" w:space="0" w:color="auto"/>
        <w:left w:val="none" w:sz="0" w:space="0" w:color="auto"/>
        <w:bottom w:val="none" w:sz="0" w:space="0" w:color="auto"/>
        <w:right w:val="none" w:sz="0" w:space="0" w:color="auto"/>
      </w:divBdr>
    </w:div>
    <w:div w:id="993265056">
      <w:bodyDiv w:val="1"/>
      <w:marLeft w:val="0"/>
      <w:marRight w:val="0"/>
      <w:marTop w:val="0"/>
      <w:marBottom w:val="0"/>
      <w:divBdr>
        <w:top w:val="none" w:sz="0" w:space="0" w:color="auto"/>
        <w:left w:val="none" w:sz="0" w:space="0" w:color="auto"/>
        <w:bottom w:val="none" w:sz="0" w:space="0" w:color="auto"/>
        <w:right w:val="none" w:sz="0" w:space="0" w:color="auto"/>
      </w:divBdr>
    </w:div>
    <w:div w:id="1075739044">
      <w:bodyDiv w:val="1"/>
      <w:marLeft w:val="0"/>
      <w:marRight w:val="0"/>
      <w:marTop w:val="0"/>
      <w:marBottom w:val="0"/>
      <w:divBdr>
        <w:top w:val="none" w:sz="0" w:space="0" w:color="auto"/>
        <w:left w:val="none" w:sz="0" w:space="0" w:color="auto"/>
        <w:bottom w:val="none" w:sz="0" w:space="0" w:color="auto"/>
        <w:right w:val="none" w:sz="0" w:space="0" w:color="auto"/>
      </w:divBdr>
    </w:div>
    <w:div w:id="1305043031">
      <w:bodyDiv w:val="1"/>
      <w:marLeft w:val="0"/>
      <w:marRight w:val="0"/>
      <w:marTop w:val="0"/>
      <w:marBottom w:val="0"/>
      <w:divBdr>
        <w:top w:val="none" w:sz="0" w:space="0" w:color="auto"/>
        <w:left w:val="none" w:sz="0" w:space="0" w:color="auto"/>
        <w:bottom w:val="none" w:sz="0" w:space="0" w:color="auto"/>
        <w:right w:val="none" w:sz="0" w:space="0" w:color="auto"/>
      </w:divBdr>
      <w:divsChild>
        <w:div w:id="57828333">
          <w:marLeft w:val="0"/>
          <w:marRight w:val="0"/>
          <w:marTop w:val="0"/>
          <w:marBottom w:val="0"/>
          <w:divBdr>
            <w:top w:val="single" w:sz="2" w:space="0" w:color="FF0000"/>
            <w:left w:val="single" w:sz="2" w:space="0" w:color="FF0000"/>
            <w:bottom w:val="single" w:sz="2" w:space="0" w:color="FF0000"/>
            <w:right w:val="single" w:sz="2" w:space="0" w:color="FF0000"/>
          </w:divBdr>
        </w:div>
        <w:div w:id="730664209">
          <w:marLeft w:val="0"/>
          <w:marRight w:val="0"/>
          <w:marTop w:val="0"/>
          <w:marBottom w:val="0"/>
          <w:divBdr>
            <w:top w:val="single" w:sz="2" w:space="0" w:color="FF0000"/>
            <w:left w:val="single" w:sz="2" w:space="0" w:color="FF0000"/>
            <w:bottom w:val="single" w:sz="2" w:space="0" w:color="FF0000"/>
            <w:right w:val="single" w:sz="2" w:space="0" w:color="FF0000"/>
          </w:divBdr>
        </w:div>
      </w:divsChild>
    </w:div>
    <w:div w:id="1476021473">
      <w:bodyDiv w:val="1"/>
      <w:marLeft w:val="0"/>
      <w:marRight w:val="0"/>
      <w:marTop w:val="0"/>
      <w:marBottom w:val="0"/>
      <w:divBdr>
        <w:top w:val="none" w:sz="0" w:space="0" w:color="auto"/>
        <w:left w:val="none" w:sz="0" w:space="0" w:color="auto"/>
        <w:bottom w:val="none" w:sz="0" w:space="0" w:color="auto"/>
        <w:right w:val="none" w:sz="0" w:space="0" w:color="auto"/>
      </w:divBdr>
    </w:div>
    <w:div w:id="1607620374">
      <w:bodyDiv w:val="1"/>
      <w:marLeft w:val="0"/>
      <w:marRight w:val="0"/>
      <w:marTop w:val="0"/>
      <w:marBottom w:val="0"/>
      <w:divBdr>
        <w:top w:val="none" w:sz="0" w:space="0" w:color="auto"/>
        <w:left w:val="none" w:sz="0" w:space="0" w:color="auto"/>
        <w:bottom w:val="none" w:sz="0" w:space="0" w:color="auto"/>
        <w:right w:val="none" w:sz="0" w:space="0" w:color="auto"/>
      </w:divBdr>
    </w:div>
    <w:div w:id="1790514462">
      <w:bodyDiv w:val="1"/>
      <w:marLeft w:val="0"/>
      <w:marRight w:val="0"/>
      <w:marTop w:val="0"/>
      <w:marBottom w:val="0"/>
      <w:divBdr>
        <w:top w:val="none" w:sz="0" w:space="0" w:color="auto"/>
        <w:left w:val="none" w:sz="0" w:space="0" w:color="auto"/>
        <w:bottom w:val="none" w:sz="0" w:space="0" w:color="auto"/>
        <w:right w:val="none" w:sz="0" w:space="0" w:color="auto"/>
      </w:divBdr>
    </w:div>
    <w:div w:id="185572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FE0874-23FF-4774-B395-A2CF91CDC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10</Pages>
  <Words>3861</Words>
  <Characters>22013</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READY</dc:creator>
  <cp:keywords/>
  <cp:lastModifiedBy>HANG</cp:lastModifiedBy>
  <cp:revision>10</cp:revision>
  <cp:lastPrinted>2024-05-07T09:31:00Z</cp:lastPrinted>
  <dcterms:created xsi:type="dcterms:W3CDTF">2026-07-15T08:39:00Z</dcterms:created>
  <dcterms:modified xsi:type="dcterms:W3CDTF">2026-07-22T08:30:00Z</dcterms:modified>
</cp:coreProperties>
</file>